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2228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outlineLvl w:val="0"/>
        <w:rPr>
          <w:rFonts w:hint="default" w:ascii="Times New Roman" w:hAnsi="Times New Roman" w:eastAsia="黑体" w:cs="Times New Roman"/>
          <w:b/>
          <w:bCs/>
          <w:sz w:val="32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b/>
          <w:bCs/>
          <w:sz w:val="32"/>
          <w:szCs w:val="32"/>
          <w:lang w:val="en-US" w:eastAsia="zh-CN"/>
        </w:rPr>
        <w:t>附件2</w:t>
      </w:r>
      <w:bookmarkStart w:id="0" w:name="_GoBack"/>
      <w:bookmarkEnd w:id="0"/>
    </w:p>
    <w:p w14:paraId="0CAB56CE">
      <w:pPr>
        <w:spacing w:line="240" w:lineRule="auto"/>
        <w:ind w:left="0" w:leftChars="0" w:firstLine="0" w:firstLineChars="0"/>
        <w:jc w:val="center"/>
        <w:rPr>
          <w:rFonts w:hint="default" w:ascii="Times New Roman" w:hAnsi="Times New Roman" w:eastAsia="方正小标宋_GBK" w:cs="Times New Roman"/>
          <w:b/>
          <w:bCs/>
          <w:sz w:val="48"/>
          <w:szCs w:val="48"/>
          <w:lang w:val="en-US" w:eastAsia="zh-CN"/>
        </w:rPr>
      </w:pPr>
      <w:r>
        <w:rPr>
          <w:rFonts w:hint="default" w:ascii="Times New Roman" w:hAnsi="Times New Roman" w:eastAsia="方正小标宋_GBK" w:cs="Times New Roman"/>
          <w:b/>
          <w:bCs/>
          <w:sz w:val="48"/>
          <w:szCs w:val="48"/>
          <w:lang w:val="en-US" w:eastAsia="zh-CN"/>
        </w:rPr>
        <w:t>教学能力比赛参赛平台报名操作说明</w:t>
      </w:r>
    </w:p>
    <w:p w14:paraId="1FB0BB4B">
      <w:pPr>
        <w:spacing w:line="240" w:lineRule="auto"/>
        <w:ind w:left="0" w:leftChars="0" w:firstLine="0" w:firstLineChars="0"/>
        <w:jc w:val="both"/>
        <w:rPr>
          <w:rFonts w:hint="default" w:ascii="Times New Roman" w:hAnsi="Times New Roman" w:eastAsia="微软雅黑" w:cs="Times New Roman"/>
          <w:b/>
          <w:bCs/>
          <w:sz w:val="30"/>
          <w:szCs w:val="30"/>
          <w14:ligatures w14:val="standardContextual"/>
        </w:rPr>
      </w:pPr>
      <w:r>
        <w:rPr>
          <w:rFonts w:hint="default" w:ascii="Times New Roman" w:hAnsi="Times New Roman" w:eastAsia="微软雅黑" w:cs="Times New Roman"/>
          <w:b/>
          <w:bCs/>
          <w:sz w:val="30"/>
          <w:szCs w:val="30"/>
          <w14:ligatures w14:val="standardContextual"/>
        </w:rPr>
        <w:t>平台网址（学院综合管理服务平台）</w:t>
      </w:r>
    </w:p>
    <w:p w14:paraId="7CDF9D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rPr>
          <w:rFonts w:hint="default" w:ascii="Times New Roman" w:hAnsi="Times New Roman" w:eastAsia="微软雅黑" w:cs="Times New Roman"/>
          <w:b/>
          <w:bCs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b/>
          <w:bCs/>
          <w:kern w:val="2"/>
          <w:sz w:val="28"/>
          <w:szCs w:val="28"/>
          <w:lang w:val="en-US" w:eastAsia="zh-CN" w:bidi="ar-SA"/>
          <w14:ligatures w14:val="standardContextual"/>
        </w:rPr>
        <w:t>系统登录网址：</w:t>
      </w:r>
    </w:p>
    <w:p w14:paraId="0A935247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contextualSpacing/>
        <w:jc w:val="both"/>
        <w:textAlignment w:val="auto"/>
        <w:rPr>
          <w:rFonts w:hint="default" w:ascii="Times New Roman" w:hAnsi="Times New Roman" w:eastAsia="微软雅黑" w:cs="Times New Roman"/>
          <w:sz w:val="22"/>
          <w:szCs w:val="22"/>
          <w:bdr w:val="single" w:sz="4" w:space="0"/>
        </w:rPr>
      </w:pPr>
      <w:r>
        <w:rPr>
          <w:rFonts w:hint="default" w:ascii="Times New Roman" w:hAnsi="Times New Roman" w:eastAsia="微软雅黑" w:cs="Times New Roman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fldChar w:fldCharType="begin"/>
      </w:r>
      <w:r>
        <w:rPr>
          <w:rFonts w:hint="default" w:ascii="Times New Roman" w:hAnsi="Times New Roman" w:eastAsia="微软雅黑" w:cs="Times New Roman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instrText xml:space="preserve"> HYPERLINK "http://pt.ly.jse.edu.cn/login?redirect=/home" </w:instrText>
      </w:r>
      <w:r>
        <w:rPr>
          <w:rFonts w:hint="default" w:ascii="Times New Roman" w:hAnsi="Times New Roman" w:eastAsia="微软雅黑" w:cs="Times New Roman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fldChar w:fldCharType="separate"/>
      </w:r>
      <w:r>
        <w:rPr>
          <w:rFonts w:hint="default" w:ascii="Times New Roman" w:hAnsi="Times New Roman" w:eastAsia="微软雅黑" w:cs="Times New Roman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t>http://ptly.jse.edu.cn/login?redirect=/home</w:t>
      </w:r>
      <w:r>
        <w:rPr>
          <w:rFonts w:hint="default" w:ascii="Times New Roman" w:hAnsi="Times New Roman" w:eastAsia="微软雅黑" w:cs="Times New Roman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fldChar w:fldCharType="end"/>
      </w:r>
    </w:p>
    <w:p w14:paraId="6166B4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 xml:space="preserve">技术人员姓名：帆联  </w:t>
      </w:r>
    </w:p>
    <w:p w14:paraId="263B46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联系方式：18913341863</w:t>
      </w:r>
    </w:p>
    <w:p w14:paraId="13A61252">
      <w:pPr>
        <w:ind w:left="0" w:leftChars="0" w:firstLine="0" w:firstLineChars="0"/>
        <w:jc w:val="left"/>
        <w:rPr>
          <w:rFonts w:hint="default" w:ascii="Times New Roman" w:hAnsi="Times New Roman" w:eastAsia="微软雅黑" w:cs="Times New Roman"/>
          <w:sz w:val="22"/>
          <w:szCs w:val="22"/>
          <w:bdr w:val="single" w:sz="4" w:space="0"/>
        </w:rPr>
      </w:pPr>
      <w:r>
        <w:rPr>
          <w:rFonts w:hint="default" w:ascii="Times New Roman" w:hAnsi="Times New Roman" w:eastAsia="微软雅黑" w:cs="Times New Roman"/>
          <w:sz w:val="22"/>
          <w:szCs w:val="22"/>
          <w:bdr w:val="single" w:sz="4" w:space="0"/>
        </w:rPr>
        <w:drawing>
          <wp:inline distT="0" distB="0" distL="114300" distR="114300">
            <wp:extent cx="5266690" cy="2501900"/>
            <wp:effectExtent l="0" t="0" r="635" b="3175"/>
            <wp:docPr id="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592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-420" w:leftChars="-200" w:firstLine="0" w:firstLineChars="0"/>
        <w:jc w:val="center"/>
        <w:textAlignment w:val="auto"/>
        <w:rPr>
          <w:rStyle w:val="3"/>
          <w:rFonts w:hint="default" w:ascii="Times New Roman" w:hAnsi="Times New Roman" w:eastAsia="微软雅黑" w:cs="Times New Roman"/>
          <w:sz w:val="24"/>
          <w:szCs w:val="24"/>
          <w:lang w:val="en-US" w:eastAsia="zh-CN"/>
        </w:rPr>
      </w:pPr>
      <w:r>
        <w:rPr>
          <w:rStyle w:val="3"/>
          <w:rFonts w:hint="default" w:ascii="Times New Roman" w:hAnsi="Times New Roman" w:eastAsia="微软雅黑" w:cs="Times New Roman"/>
          <w:sz w:val="24"/>
          <w:szCs w:val="24"/>
          <w:lang w:val="en-US" w:eastAsia="zh-CN"/>
        </w:rPr>
        <w:t>图1登录页面</w:t>
      </w:r>
    </w:p>
    <w:p w14:paraId="2F44E4B9"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br w:type="page"/>
      </w:r>
    </w:p>
    <w:p w14:paraId="0C5A36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default" w:ascii="Times New Roman" w:hAnsi="Times New Roman" w:eastAsia="微软雅黑" w:cs="Times New Roman"/>
          <w:b/>
          <w:bCs/>
          <w:kern w:val="2"/>
          <w:sz w:val="36"/>
          <w:szCs w:val="36"/>
          <w:lang w:val="en-US" w:eastAsia="zh-CN" w:bidi="ar-SA"/>
          <w14:ligatures w14:val="standardContextual"/>
        </w:rPr>
      </w:pPr>
      <w:r>
        <w:rPr>
          <w:rFonts w:hint="default" w:ascii="Times New Roman" w:hAnsi="Times New Roman" w:eastAsia="微软雅黑" w:cs="Times New Roman"/>
          <w:b/>
          <w:bCs/>
          <w:kern w:val="2"/>
          <w:sz w:val="36"/>
          <w:szCs w:val="36"/>
          <w:lang w:val="en-US" w:eastAsia="zh-CN" w:bidi="ar-SA"/>
          <w14:ligatures w14:val="standardContextual"/>
        </w:rPr>
        <w:t>进入教学能力比赛模块</w:t>
      </w:r>
    </w:p>
    <w:p w14:paraId="4670A7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登录平台，点击“教学管理处”下“教学能力比赛”模块。如下图2所示。</w:t>
      </w:r>
    </w:p>
    <w:p w14:paraId="7D64CB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  <w:t>如果无法打开该模块（图标为灰色），“请模块负责人联系本校系统管理员配置</w:t>
      </w:r>
      <w:r>
        <w:rPr>
          <w:rFonts w:hint="default" w:ascii="Times New Roman" w:hAnsi="Times New Roman" w:eastAsia="微软雅黑" w:cs="Times New Roman"/>
          <w:b/>
          <w:bCs/>
          <w:color w:val="FF0000"/>
          <w:sz w:val="28"/>
          <w:szCs w:val="28"/>
          <w:highlight w:val="yellow"/>
          <w:lang w:val="en-US" w:eastAsia="zh-CN"/>
          <w14:ligatures w14:val="standardContextual"/>
        </w:rPr>
        <w:t xml:space="preserve">教学能力比赛办学单位负责人  </w:t>
      </w:r>
      <w:r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  <w:t>角色”</w:t>
      </w:r>
    </w:p>
    <w:p w14:paraId="12B8D9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218" w:firstLineChars="104"/>
        <w:jc w:val="both"/>
        <w:textAlignment w:val="auto"/>
        <w:outlineLvl w:val="9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6690" cy="2662555"/>
            <wp:effectExtent l="0" t="0" r="635" b="444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1EF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120" w:lineRule="auto"/>
        <w:ind w:left="0" w:leftChars="0" w:firstLine="92" w:firstLineChars="44"/>
        <w:jc w:val="center"/>
        <w:textAlignment w:val="auto"/>
        <w:rPr>
          <w:rFonts w:hint="default" w:ascii="Times New Roman" w:hAnsi="Times New Roman" w:eastAsia="微软雅黑" w:cs="Times New Roman"/>
          <w:sz w:val="32"/>
          <w:szCs w:val="32"/>
          <w14:ligatures w14:val="standardContextual"/>
        </w:rPr>
      </w:pPr>
      <w:r>
        <w:rPr>
          <w:rStyle w:val="3"/>
          <w:rFonts w:hint="default" w:ascii="Times New Roman" w:hAnsi="Times New Roman" w:eastAsia="微软雅黑" w:cs="Times New Roman"/>
          <w:sz w:val="21"/>
          <w:szCs w:val="21"/>
          <w:lang w:val="en-US" w:eastAsia="zh-CN"/>
        </w:rPr>
        <w:t>图2教学能力比赛</w:t>
      </w:r>
    </w:p>
    <w:p w14:paraId="662869C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480" w:lineRule="auto"/>
        <w:ind w:left="0" w:leftChars="0" w:firstLine="159" w:firstLineChars="44"/>
        <w:jc w:val="both"/>
        <w:textAlignment w:val="auto"/>
        <w:outlineLvl w:val="2"/>
        <w:rPr>
          <w:rFonts w:hint="default" w:ascii="Times New Roman" w:hAnsi="Times New Roman" w:eastAsia="微软雅黑" w:cs="Times New Roman"/>
          <w:b/>
          <w:bCs/>
          <w:kern w:val="2"/>
          <w:sz w:val="36"/>
          <w:szCs w:val="36"/>
          <w:highlight w:val="none"/>
          <w:lang w:val="en-US" w:eastAsia="zh-CN" w:bidi="ar-SA"/>
          <w14:ligatures w14:val="standardContextual"/>
        </w:rPr>
      </w:pPr>
      <w:r>
        <w:rPr>
          <w:rFonts w:hint="default" w:ascii="Times New Roman" w:hAnsi="Times New Roman" w:eastAsia="微软雅黑" w:cs="Times New Roman"/>
          <w:b/>
          <w:bCs/>
          <w:kern w:val="2"/>
          <w:sz w:val="36"/>
          <w:szCs w:val="36"/>
          <w:highlight w:val="none"/>
          <w:lang w:val="en-US" w:eastAsia="zh-CN" w:bidi="ar-SA"/>
          <w14:ligatures w14:val="standardContextual"/>
        </w:rPr>
        <w:t>1.1教学能力比赛申报——（</w:t>
      </w:r>
      <w:r>
        <w:rPr>
          <w:rFonts w:hint="default" w:ascii="Times New Roman" w:hAnsi="Times New Roman" w:eastAsia="微软雅黑" w:cs="Times New Roman"/>
          <w:color w:val="FF0000"/>
          <w:sz w:val="28"/>
          <w:szCs w:val="28"/>
          <w:lang w:val="en-US" w:eastAsia="zh-CN"/>
          <w14:ligatures w14:val="standardContextual"/>
        </w:rPr>
        <w:t>教学能力比赛办学单位负责人</w:t>
      </w:r>
      <w:r>
        <w:rPr>
          <w:rFonts w:hint="default" w:ascii="Times New Roman" w:hAnsi="Times New Roman" w:eastAsia="微软雅黑" w:cs="Times New Roman"/>
          <w:b/>
          <w:bCs/>
          <w:kern w:val="2"/>
          <w:sz w:val="36"/>
          <w:szCs w:val="36"/>
          <w:highlight w:val="none"/>
          <w:lang w:val="en-US" w:eastAsia="zh-CN" w:bidi="ar-SA"/>
          <w14:ligatures w14:val="standardContextual"/>
        </w:rPr>
        <w:t>）</w:t>
      </w:r>
    </w:p>
    <w:p w14:paraId="076C01AF"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点击教学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管理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处——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教学能力比赛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模块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。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如下图1.1.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1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-1所示。</w:t>
      </w:r>
    </w:p>
    <w:p w14:paraId="47694B6D">
      <w:pPr>
        <w:numPr>
          <w:ilvl w:val="0"/>
          <w:numId w:val="0"/>
        </w:numPr>
        <w:spacing w:line="360" w:lineRule="auto"/>
        <w:ind w:left="216" w:leftChars="103" w:firstLine="0" w:firstLineChars="0"/>
        <w:rPr>
          <w:rFonts w:hint="default" w:ascii="Times New Roman" w:hAnsi="Times New Roman" w:eastAsia="微软雅黑" w:cs="Times New Roman"/>
          <w:b/>
          <w:bCs/>
          <w:sz w:val="48"/>
          <w:szCs w:val="48"/>
        </w:rPr>
      </w:pPr>
      <w:r>
        <w:rPr>
          <w:rFonts w:hint="default" w:ascii="Times New Roman" w:hAnsi="Times New Roman" w:eastAsia="微软雅黑" w:cs="Times New Roman"/>
          <w:b/>
          <w:bCs/>
          <w:sz w:val="48"/>
          <w:szCs w:val="48"/>
        </w:rPr>
        <w:drawing>
          <wp:inline distT="0" distB="0" distL="114300" distR="114300">
            <wp:extent cx="5262880" cy="1546860"/>
            <wp:effectExtent l="0" t="0" r="4445" b="571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DCC19">
      <w:pPr>
        <w:jc w:val="center"/>
        <w:rPr>
          <w:rFonts w:hint="default" w:ascii="Times New Roman" w:hAnsi="Times New Roman" w:eastAsia="微软雅黑" w:cs="Times New Roman"/>
          <w:b/>
          <w:bCs/>
          <w:sz w:val="48"/>
          <w:szCs w:val="48"/>
        </w:rPr>
      </w:pPr>
      <w:r>
        <w:rPr>
          <w:rFonts w:hint="default" w:ascii="Times New Roman" w:hAnsi="Times New Roman" w:eastAsia="微软雅黑" w:cs="Times New Roman"/>
          <w:sz w:val="24"/>
        </w:rPr>
        <w:t>图1.1.</w:t>
      </w:r>
      <w:r>
        <w:rPr>
          <w:rFonts w:hint="default" w:ascii="Times New Roman" w:hAnsi="Times New Roman" w:eastAsia="微软雅黑" w:cs="Times New Roman"/>
          <w:sz w:val="24"/>
          <w:lang w:val="en-US" w:eastAsia="zh-CN"/>
        </w:rPr>
        <w:t>1</w:t>
      </w:r>
      <w:r>
        <w:rPr>
          <w:rFonts w:hint="default" w:ascii="Times New Roman" w:hAnsi="Times New Roman" w:eastAsia="微软雅黑" w:cs="Times New Roman"/>
          <w:sz w:val="24"/>
        </w:rPr>
        <w:t>-1</w:t>
      </w:r>
      <w:r>
        <w:rPr>
          <w:rFonts w:hint="default" w:ascii="Times New Roman" w:hAnsi="Times New Roman" w:eastAsia="微软雅黑" w:cs="Times New Roman"/>
          <w:sz w:val="24"/>
          <w:lang w:val="en-US" w:eastAsia="zh-CN"/>
        </w:rPr>
        <w:t>教学能力比赛</w:t>
      </w:r>
      <w:r>
        <w:rPr>
          <w:rFonts w:hint="default" w:ascii="Times New Roman" w:hAnsi="Times New Roman" w:eastAsia="微软雅黑" w:cs="Times New Roman"/>
          <w:sz w:val="24"/>
        </w:rPr>
        <w:t>申报</w:t>
      </w:r>
    </w:p>
    <w:p w14:paraId="242DA0FC">
      <w:pPr>
        <w:numPr>
          <w:ilvl w:val="0"/>
          <w:numId w:val="0"/>
        </w:numPr>
        <w:spacing w:line="360" w:lineRule="auto"/>
        <w:ind w:leftChars="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</w:p>
    <w:p w14:paraId="2625C61B"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申报分为</w:t>
      </w:r>
      <w:r>
        <w:rPr>
          <w:rFonts w:hint="default" w:ascii="Times New Roman" w:hAnsi="Times New Roman" w:eastAsia="微软雅黑" w:cs="Times New Roman"/>
          <w:b/>
          <w:bCs/>
          <w:sz w:val="28"/>
          <w:szCs w:val="28"/>
          <w:lang w:val="en-US" w:eastAsia="zh-CN"/>
          <w14:ligatures w14:val="standardContextual"/>
        </w:rPr>
        <w:t>【个人赛】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和</w:t>
      </w:r>
      <w:r>
        <w:rPr>
          <w:rFonts w:hint="default" w:ascii="Times New Roman" w:hAnsi="Times New Roman" w:eastAsia="微软雅黑" w:cs="Times New Roman"/>
          <w:b/>
          <w:bCs/>
          <w:sz w:val="28"/>
          <w:szCs w:val="28"/>
          <w:lang w:val="en-US" w:eastAsia="zh-CN"/>
          <w14:ligatures w14:val="standardContextual"/>
        </w:rPr>
        <w:t>【团队赛】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两种类型，可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根据自身参赛身份</w:t>
      </w:r>
      <w:r>
        <w:rPr>
          <w:rFonts w:hint="default" w:ascii="Times New Roman" w:hAnsi="Times New Roman" w:eastAsia="微软雅黑" w:cs="Times New Roman"/>
          <w:b/>
          <w:bCs/>
          <w:sz w:val="28"/>
          <w:szCs w:val="28"/>
          <w14:ligatures w14:val="standardContextual"/>
        </w:rPr>
        <w:t>选择对应计划行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 xml:space="preserve">： </w:t>
      </w:r>
    </w:p>
    <w:p w14:paraId="05266865">
      <w:pPr>
        <w:numPr>
          <w:ilvl w:val="0"/>
          <w:numId w:val="0"/>
        </w:numPr>
        <w:spacing w:line="360" w:lineRule="auto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点击该行对应的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【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申报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】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 xml:space="preserve">按钮，进入对应赛道的材料填报页面； </w:t>
      </w:r>
    </w:p>
    <w:p w14:paraId="6A1A3FC9">
      <w:pPr>
        <w:numPr>
          <w:ilvl w:val="0"/>
          <w:numId w:val="0"/>
        </w:numPr>
        <w:spacing w:line="360" w:lineRule="auto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个人赛</w:t>
      </w:r>
      <w:r>
        <w:rPr>
          <w:rFonts w:hint="default" w:ascii="Times New Roman" w:hAnsi="Times New Roman" w:eastAsia="微软雅黑" w:cs="Times New Roman"/>
          <w:b/>
          <w:bCs/>
          <w:sz w:val="28"/>
          <w:szCs w:val="28"/>
          <w:lang w:val="en-US" w:eastAsia="zh-CN"/>
          <w14:ligatures w14:val="standardContextual"/>
        </w:rPr>
        <w:t>仅填写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单人信息和参赛类型，团队赛需录入</w:t>
      </w:r>
      <w:r>
        <w:rPr>
          <w:rFonts w:hint="default" w:ascii="Times New Roman" w:hAnsi="Times New Roman" w:eastAsia="微软雅黑" w:cs="Times New Roman"/>
          <w:b/>
          <w:bCs/>
          <w:sz w:val="28"/>
          <w:szCs w:val="28"/>
          <w:lang w:val="en-US" w:eastAsia="zh-CN"/>
          <w14:ligatures w14:val="standardContextual"/>
        </w:rPr>
        <w:t>全部队员信</w:t>
      </w:r>
      <w:r>
        <w:rPr>
          <w:rFonts w:hint="default" w:ascii="Times New Roman" w:hAnsi="Times New Roman" w:eastAsia="微软雅黑" w:cs="Times New Roman"/>
          <w:b/>
          <w:bCs/>
          <w:strike w:val="0"/>
          <w:dstrike w:val="0"/>
          <w:sz w:val="28"/>
          <w:szCs w:val="28"/>
          <w:lang w:val="en-US" w:eastAsia="zh-CN"/>
          <w14:ligatures w14:val="standardContextual"/>
        </w:rPr>
        <w:t>息</w:t>
      </w:r>
      <w:r>
        <w:rPr>
          <w:rFonts w:hint="default" w:ascii="Times New Roman" w:hAnsi="Times New Roman" w:eastAsia="微软雅黑" w:cs="Times New Roman"/>
          <w:strike w:val="0"/>
          <w:dstrike w:val="0"/>
          <w:sz w:val="28"/>
          <w:szCs w:val="28"/>
          <w:lang w:val="en-US" w:eastAsia="zh-CN"/>
          <w14:ligatures w14:val="standardContextual"/>
        </w:rPr>
        <w:t>、参赛类型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。</w:t>
      </w:r>
    </w:p>
    <w:p w14:paraId="27C3CD80">
      <w:pPr>
        <w:numPr>
          <w:ilvl w:val="0"/>
          <w:numId w:val="0"/>
        </w:numPr>
        <w:spacing w:line="360" w:lineRule="auto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在申报窗口期内完成资料上传、提交审核；超出申报结束时间后，该申报计划将隐藏，不可再申报。</w:t>
      </w:r>
    </w:p>
    <w:p w14:paraId="0D141367"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点击【申报】按钮，填写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表单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信息，上传对应附件，可点击【保存】/【提交】按钮。</w:t>
      </w:r>
    </w:p>
    <w:p w14:paraId="5B429970"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系统默认以</w:t>
      </w:r>
      <w:r>
        <w:rPr>
          <w:rFonts w:hint="default" w:ascii="Times New Roman" w:hAnsi="Times New Roman" w:eastAsia="微软雅黑" w:cs="Times New Roman"/>
          <w:b/>
          <w:bCs/>
          <w:sz w:val="28"/>
          <w:szCs w:val="28"/>
          <w:lang w:val="en-US" w:eastAsia="zh-CN"/>
          <w14:ligatures w14:val="standardContextual"/>
        </w:rPr>
        <w:t>最新发布的教学能力申报计划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作为筛选条件，因此「已申报项目」列表仅展示该计划下的申报记录。若提交申报后，在「已申报项目」区域</w:t>
      </w:r>
      <w:r>
        <w:rPr>
          <w:rFonts w:hint="default" w:ascii="Times New Roman" w:hAnsi="Times New Roman" w:eastAsia="微软雅黑" w:cs="Times New Roman"/>
          <w:b/>
          <w:bCs/>
          <w:sz w:val="28"/>
          <w:szCs w:val="28"/>
          <w:lang w:val="en-US" w:eastAsia="zh-CN"/>
          <w14:ligatures w14:val="standardContextual"/>
        </w:rPr>
        <w:t>找不到刚提交的申报单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，是由于页面默认筛选的计划和你申报时选择的计划不匹配，只需修改页面上方的「教学能力申报计划」下拉筛选项，</w:t>
      </w:r>
      <w:r>
        <w:rPr>
          <w:rFonts w:hint="default" w:ascii="Times New Roman" w:hAnsi="Times New Roman" w:eastAsia="微软雅黑" w:cs="Times New Roman"/>
          <w:b/>
          <w:bCs/>
          <w:sz w:val="28"/>
          <w:szCs w:val="28"/>
          <w:lang w:val="en-US" w:eastAsia="zh-CN"/>
          <w14:ligatures w14:val="standardContextual"/>
        </w:rPr>
        <w:t>重新检索即可查看对应记录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。</w:t>
      </w:r>
    </w:p>
    <w:p w14:paraId="39EE765B">
      <w:pPr>
        <w:numPr>
          <w:ilvl w:val="0"/>
          <w:numId w:val="0"/>
        </w:numPr>
        <w:spacing w:line="360" w:lineRule="auto"/>
        <w:ind w:leftChars="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drawing>
          <wp:inline distT="0" distB="0" distL="114300" distR="114300">
            <wp:extent cx="5262880" cy="1748790"/>
            <wp:effectExtent l="0" t="0" r="4445" b="381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4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BE4B9">
      <w:pPr>
        <w:numPr>
          <w:ilvl w:val="0"/>
          <w:numId w:val="0"/>
        </w:numPr>
        <w:spacing w:line="360" w:lineRule="auto"/>
        <w:ind w:leftChars="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</w:p>
    <w:p w14:paraId="05CD92F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Chars="-166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highlight w:val="yellow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 xml:space="preserve">  </w:t>
      </w:r>
      <w:r>
        <w:rPr>
          <w:rFonts w:hint="default" w:ascii="Times New Roman" w:hAnsi="Times New Roman" w:eastAsia="微软雅黑" w:cs="Times New Roman"/>
          <w:sz w:val="28"/>
          <w:szCs w:val="28"/>
          <w:highlight w:val="yellow"/>
          <w:lang w:val="en-US" w:eastAsia="zh-CN"/>
          <w14:ligatures w14:val="standardContextual"/>
        </w:rPr>
        <w:t>灰色填写框内容根据专业名称的选择系统带出，不可填写与修改</w:t>
      </w:r>
    </w:p>
    <w:p w14:paraId="3431588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  <w:t>专业名称和公共基础课程为互斥字段，只可选择其中一种</w:t>
      </w:r>
    </w:p>
    <w:p w14:paraId="61154B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b/>
          <w:bCs/>
          <w:sz w:val="28"/>
          <w:szCs w:val="28"/>
          <w:highlight w:val="none"/>
          <w:lang w:val="en-US" w:eastAsia="zh-CN"/>
          <w14:ligatures w14:val="standardContextual"/>
        </w:rPr>
        <w:t>个人赛</w:t>
      </w:r>
      <w:r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  <w:t>申报页面如图1.1.1-2所示。</w:t>
      </w:r>
    </w:p>
    <w:p w14:paraId="7E051C1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  <w:drawing>
          <wp:inline distT="0" distB="0" distL="114300" distR="114300">
            <wp:extent cx="5269865" cy="7529830"/>
            <wp:effectExtent l="0" t="0" r="698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2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D1B87">
      <w:pPr>
        <w:jc w:val="center"/>
        <w:rPr>
          <w:rFonts w:hint="default" w:ascii="Times New Roman" w:hAnsi="Times New Roman" w:eastAsia="微软雅黑" w:cs="Times New Roman"/>
          <w:sz w:val="22"/>
          <w:szCs w:val="28"/>
          <w:bdr w:val="single" w:color="auto" w:sz="4" w:space="0"/>
        </w:rPr>
      </w:pPr>
      <w:r>
        <w:rPr>
          <w:rFonts w:hint="default" w:ascii="Times New Roman" w:hAnsi="Times New Roman" w:eastAsia="微软雅黑" w:cs="Times New Roman"/>
          <w:sz w:val="24"/>
        </w:rPr>
        <w:t>图</w:t>
      </w:r>
      <w:r>
        <w:rPr>
          <w:rFonts w:hint="default" w:ascii="Times New Roman" w:hAnsi="Times New Roman" w:eastAsia="微软雅黑" w:cs="Times New Roman"/>
          <w:sz w:val="24"/>
          <w:lang w:eastAsia="zh-CN"/>
        </w:rPr>
        <w:t>1.1.1</w:t>
      </w:r>
      <w:r>
        <w:rPr>
          <w:rFonts w:hint="default" w:ascii="Times New Roman" w:hAnsi="Times New Roman" w:eastAsia="微软雅黑" w:cs="Times New Roman"/>
          <w:sz w:val="24"/>
        </w:rPr>
        <w:t>-2</w:t>
      </w:r>
      <w:r>
        <w:rPr>
          <w:rFonts w:hint="default" w:ascii="Times New Roman" w:hAnsi="Times New Roman" w:eastAsia="微软雅黑" w:cs="Times New Roman"/>
          <w:sz w:val="24"/>
          <w:lang w:val="en-US" w:eastAsia="zh-CN"/>
        </w:rPr>
        <w:t>个人赛申报</w:t>
      </w:r>
      <w:r>
        <w:rPr>
          <w:rFonts w:hint="default" w:ascii="Times New Roman" w:hAnsi="Times New Roman" w:eastAsia="微软雅黑" w:cs="Times New Roman"/>
          <w:sz w:val="24"/>
        </w:rPr>
        <w:t>申请</w:t>
      </w:r>
    </w:p>
    <w:p w14:paraId="05FB53E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</w:pPr>
    </w:p>
    <w:p w14:paraId="22EADF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highlight w:val="none"/>
          <w:lang w:val="en-US" w:eastAsia="zh-CN"/>
          <w14:ligatures w14:val="standardContextual"/>
        </w:rPr>
        <w:t>团队赛申报页面如图1.1.1-3所示。</w:t>
      </w:r>
    </w:p>
    <w:p w14:paraId="40779CFF">
      <w:pPr>
        <w:spacing w:line="480" w:lineRule="auto"/>
        <w:ind w:left="835" w:leftChars="0" w:hanging="835" w:hangingChars="398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70500" cy="6661150"/>
            <wp:effectExtent l="0" t="0" r="6350" b="635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6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F4C12">
      <w:pPr>
        <w:spacing w:line="480" w:lineRule="auto"/>
        <w:ind w:left="835" w:leftChars="0" w:hanging="835" w:hangingChars="398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8595" cy="3384550"/>
            <wp:effectExtent l="0" t="0" r="8255" b="635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71B0C">
      <w:pPr>
        <w:jc w:val="center"/>
        <w:rPr>
          <w:rFonts w:hint="default" w:ascii="Times New Roman" w:hAnsi="Times New Roman" w:eastAsia="微软雅黑" w:cs="Times New Roman"/>
          <w:sz w:val="24"/>
        </w:rPr>
      </w:pPr>
      <w:r>
        <w:rPr>
          <w:rFonts w:hint="default" w:ascii="Times New Roman" w:hAnsi="Times New Roman" w:eastAsia="微软雅黑" w:cs="Times New Roman"/>
          <w:sz w:val="24"/>
        </w:rPr>
        <w:t>图</w:t>
      </w:r>
      <w:r>
        <w:rPr>
          <w:rFonts w:hint="default" w:ascii="Times New Roman" w:hAnsi="Times New Roman" w:eastAsia="微软雅黑" w:cs="Times New Roman"/>
          <w:sz w:val="24"/>
          <w:lang w:eastAsia="zh-CN"/>
        </w:rPr>
        <w:t>1.1.1</w:t>
      </w:r>
      <w:r>
        <w:rPr>
          <w:rFonts w:hint="default" w:ascii="Times New Roman" w:hAnsi="Times New Roman" w:eastAsia="微软雅黑" w:cs="Times New Roman"/>
          <w:sz w:val="24"/>
        </w:rPr>
        <w:t>-</w:t>
      </w:r>
      <w:r>
        <w:rPr>
          <w:rFonts w:hint="default" w:ascii="Times New Roman" w:hAnsi="Times New Roman" w:eastAsia="微软雅黑" w:cs="Times New Roman"/>
          <w:sz w:val="24"/>
          <w:lang w:val="en-US" w:eastAsia="zh-CN"/>
        </w:rPr>
        <w:t>3团队赛申报</w:t>
      </w:r>
      <w:r>
        <w:rPr>
          <w:rFonts w:hint="default" w:ascii="Times New Roman" w:hAnsi="Times New Roman" w:eastAsia="微软雅黑" w:cs="Times New Roman"/>
          <w:sz w:val="24"/>
        </w:rPr>
        <w:t>申请</w:t>
      </w:r>
    </w:p>
    <w:p w14:paraId="38FF09D0"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上传附件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。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如下图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1.1.1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4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所示。</w:t>
      </w:r>
    </w:p>
    <w:p w14:paraId="3AE5B938">
      <w:pPr>
        <w:numPr>
          <w:ilvl w:val="0"/>
          <w:numId w:val="0"/>
        </w:numPr>
        <w:spacing w:line="360" w:lineRule="auto"/>
        <w:ind w:leftChars="0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 xml:space="preserve"> 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drawing>
          <wp:inline distT="0" distB="0" distL="114300" distR="114300">
            <wp:extent cx="5262880" cy="1661795"/>
            <wp:effectExtent l="0" t="0" r="4445" b="508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54E8B">
      <w:pPr>
        <w:jc w:val="center"/>
        <w:rPr>
          <w:rFonts w:hint="default" w:ascii="Times New Roman" w:hAnsi="Times New Roman" w:eastAsia="微软雅黑" w:cs="Times New Roman"/>
          <w:sz w:val="22"/>
          <w:szCs w:val="28"/>
          <w:bdr w:val="single" w:color="auto" w:sz="4" w:space="0"/>
        </w:rPr>
      </w:pPr>
      <w:r>
        <w:rPr>
          <w:rFonts w:hint="default" w:ascii="Times New Roman" w:hAnsi="Times New Roman" w:eastAsia="微软雅黑" w:cs="Times New Roman"/>
          <w:sz w:val="24"/>
        </w:rPr>
        <w:t>图</w:t>
      </w:r>
      <w:r>
        <w:rPr>
          <w:rFonts w:hint="default" w:ascii="Times New Roman" w:hAnsi="Times New Roman" w:eastAsia="微软雅黑" w:cs="Times New Roman"/>
          <w:sz w:val="24"/>
          <w:lang w:eastAsia="zh-CN"/>
        </w:rPr>
        <w:t>1.1.1</w:t>
      </w:r>
      <w:r>
        <w:rPr>
          <w:rFonts w:hint="default" w:ascii="Times New Roman" w:hAnsi="Times New Roman" w:eastAsia="微软雅黑" w:cs="Times New Roman"/>
          <w:sz w:val="24"/>
        </w:rPr>
        <w:t>-</w:t>
      </w:r>
      <w:r>
        <w:rPr>
          <w:rFonts w:hint="default" w:ascii="Times New Roman" w:hAnsi="Times New Roman" w:eastAsia="微软雅黑" w:cs="Times New Roman"/>
          <w:sz w:val="24"/>
          <w:lang w:val="en-US" w:eastAsia="zh-CN"/>
        </w:rPr>
        <w:t>4</w:t>
      </w:r>
      <w:r>
        <w:rPr>
          <w:rFonts w:hint="default" w:ascii="Times New Roman" w:hAnsi="Times New Roman" w:eastAsia="微软雅黑" w:cs="Times New Roman"/>
          <w:sz w:val="24"/>
        </w:rPr>
        <w:t>上传</w:t>
      </w:r>
    </w:p>
    <w:p w14:paraId="6C1B733F">
      <w:p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①点击【上传】按钮；</w:t>
      </w:r>
    </w:p>
    <w:p w14:paraId="7C814813">
      <w:p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②点击【选择文件】按钮，选择需要上传的文件；</w:t>
      </w:r>
    </w:p>
    <w:p w14:paraId="7D8B2D35">
      <w:p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③点击【开始上传】按钮；</w:t>
      </w:r>
    </w:p>
    <w:p w14:paraId="1B16A9E0">
      <w:p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2"/>
          <w:szCs w:val="28"/>
          <w:bdr w:val="single" w:color="auto" w:sz="4" w:space="0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④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上传成功后，点击【保存】按钮。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如下图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1.1.1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5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所示。</w:t>
      </w:r>
    </w:p>
    <w:p w14:paraId="4F7FA847">
      <w:pPr>
        <w:spacing w:line="480" w:lineRule="auto"/>
        <w:ind w:left="0" w:leftChars="0" w:firstLine="838" w:firstLineChars="381"/>
        <w:rPr>
          <w:rFonts w:hint="default" w:ascii="Times New Roman" w:hAnsi="Times New Roman" w:eastAsia="微软雅黑" w:cs="Times New Roman"/>
          <w:sz w:val="22"/>
          <w:szCs w:val="28"/>
          <w:bdr w:val="single" w:color="auto" w:sz="4" w:space="0"/>
        </w:rPr>
      </w:pPr>
      <w:r>
        <w:rPr>
          <w:rFonts w:hint="default" w:ascii="Times New Roman" w:hAnsi="Times New Roman" w:eastAsia="微软雅黑" w:cs="Times New Roman"/>
          <w:sz w:val="22"/>
          <w:szCs w:val="28"/>
          <w:bdr w:val="single" w:color="auto" w:sz="4" w:space="0"/>
        </w:rPr>
        <w:drawing>
          <wp:inline distT="0" distB="0" distL="114300" distR="114300">
            <wp:extent cx="3875405" cy="2956560"/>
            <wp:effectExtent l="0" t="0" r="1270" b="5715"/>
            <wp:docPr id="39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图片 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5405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78495">
      <w:pPr>
        <w:jc w:val="center"/>
        <w:rPr>
          <w:rFonts w:hint="default" w:ascii="Times New Roman" w:hAnsi="Times New Roman" w:eastAsia="微软雅黑" w:cs="Times New Roman"/>
          <w:sz w:val="24"/>
        </w:rPr>
      </w:pPr>
      <w:r>
        <w:rPr>
          <w:rFonts w:hint="default" w:ascii="Times New Roman" w:hAnsi="Times New Roman" w:eastAsia="微软雅黑" w:cs="Times New Roman"/>
          <w:sz w:val="24"/>
        </w:rPr>
        <w:t>图</w:t>
      </w:r>
      <w:r>
        <w:rPr>
          <w:rFonts w:hint="default" w:ascii="Times New Roman" w:hAnsi="Times New Roman" w:eastAsia="微软雅黑" w:cs="Times New Roman"/>
          <w:sz w:val="24"/>
          <w:lang w:eastAsia="zh-CN"/>
        </w:rPr>
        <w:t>1.1.1</w:t>
      </w:r>
      <w:r>
        <w:rPr>
          <w:rFonts w:hint="default" w:ascii="Times New Roman" w:hAnsi="Times New Roman" w:eastAsia="微软雅黑" w:cs="Times New Roman"/>
          <w:sz w:val="24"/>
        </w:rPr>
        <w:t>-</w:t>
      </w:r>
      <w:r>
        <w:rPr>
          <w:rFonts w:hint="default" w:ascii="Times New Roman" w:hAnsi="Times New Roman" w:eastAsia="微软雅黑" w:cs="Times New Roman"/>
          <w:sz w:val="24"/>
          <w:lang w:val="en-US" w:eastAsia="zh-CN"/>
        </w:rPr>
        <w:t>5</w:t>
      </w:r>
      <w:r>
        <w:rPr>
          <w:rFonts w:hint="default" w:ascii="Times New Roman" w:hAnsi="Times New Roman" w:eastAsia="微软雅黑" w:cs="Times New Roman"/>
          <w:sz w:val="24"/>
        </w:rPr>
        <w:t>多文件上传</w:t>
      </w:r>
    </w:p>
    <w:p w14:paraId="11C9489A">
      <w:pPr>
        <w:numPr>
          <w:ilvl w:val="0"/>
          <w:numId w:val="0"/>
        </w:numPr>
        <w:spacing w:line="360" w:lineRule="auto"/>
        <w:ind w:left="0" w:leftChars="0" w:firstLine="218" w:firstLineChars="78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kern w:val="2"/>
          <w:sz w:val="28"/>
          <w:szCs w:val="28"/>
          <w:lang w:val="en-US" w:eastAsia="zh-CN" w:bidi="ar-SA"/>
          <w14:ligatures w14:val="standardContextual"/>
        </w:rPr>
        <w:t>（</w:t>
      </w:r>
      <w:r>
        <w:rPr>
          <w:rFonts w:hint="default" w:ascii="Times New Roman" w:hAnsi="Times New Roman" w:eastAsia="微软雅黑" w:cs="Times New Roman"/>
          <w:kern w:val="2"/>
          <w:sz w:val="28"/>
          <w:szCs w:val="28"/>
          <w:lang w:val="en-US" w:eastAsia="zh-CN" w:bidi="ar-SA"/>
          <w14:ligatures w14:val="standardContextual"/>
        </w:rPr>
        <w:t>6</w:t>
      </w:r>
      <w:r>
        <w:rPr>
          <w:rFonts w:hint="default" w:ascii="Times New Roman" w:hAnsi="Times New Roman" w:eastAsia="微软雅黑" w:cs="Times New Roman"/>
          <w:kern w:val="2"/>
          <w:sz w:val="28"/>
          <w:szCs w:val="28"/>
          <w:lang w:val="en-US" w:eastAsia="zh-CN" w:bidi="ar-SA"/>
          <w14:ligatures w14:val="standardContextual"/>
        </w:rPr>
        <w:t>）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办学单位填报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提交</w:t>
      </w:r>
    </w:p>
    <w:p w14:paraId="5130D1DA">
      <w:p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填报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完成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后，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可点击【保存】/【提交】按钮，点击【保存】按钮后，下次提交，需点击【修改】按钮，修改完成后，可点击【提交】按钮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。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如下图1.1.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6、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7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所示。</w:t>
      </w:r>
    </w:p>
    <w:p w14:paraId="0DC2561E">
      <w:pPr>
        <w:spacing w:line="360" w:lineRule="auto"/>
        <w:ind w:left="0" w:leftChars="0" w:firstLine="0" w:firstLineChars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6690" cy="2596515"/>
            <wp:effectExtent l="0" t="0" r="635" b="381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91AD1">
      <w:pPr>
        <w:numPr>
          <w:ilvl w:val="0"/>
          <w:numId w:val="0"/>
        </w:numPr>
        <w:spacing w:line="360" w:lineRule="auto"/>
        <w:jc w:val="center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图1.1.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6</w:t>
      </w:r>
    </w:p>
    <w:p w14:paraId="63BC3E9D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</w:p>
    <w:p w14:paraId="65D23A5A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提交后，在办学单位审核前，可点击【撤销】按钮，撤销后则会回到如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图1.1.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6状态，点击修改即可。办学单位审核后，这个撤销按钮将自动隐藏，申报人无法再自行执行撤销操作</w:t>
      </w:r>
    </w:p>
    <w:p w14:paraId="5901294F">
      <w:pPr>
        <w:numPr>
          <w:ilvl w:val="0"/>
          <w:numId w:val="0"/>
        </w:numPr>
        <w:spacing w:line="360" w:lineRule="auto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6690" cy="2596515"/>
            <wp:effectExtent l="0" t="0" r="635" b="381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51E48">
      <w:pPr>
        <w:pBdr>
          <w:bottom w:val="double" w:color="auto" w:sz="4" w:space="0"/>
        </w:pBdr>
        <w:jc w:val="center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4"/>
        </w:rPr>
        <w:t>图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7</w:t>
      </w:r>
    </w:p>
    <w:p w14:paraId="6C8FA756">
      <w:pPr>
        <w:pBdr>
          <w:bottom w:val="double" w:color="auto" w:sz="4" w:space="0"/>
        </w:pBdr>
        <w:jc w:val="left"/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  <w:t>教学能力比赛申报提交后，需办学单位审核</w:t>
      </w:r>
    </w:p>
    <w:p w14:paraId="3CD5FD30">
      <w:pPr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  <w:br w:type="page"/>
      </w:r>
    </w:p>
    <w:p w14:paraId="3D4580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default" w:ascii="Times New Roman" w:hAnsi="Times New Roman" w:eastAsia="微软雅黑" w:cs="Times New Roman"/>
          <w:sz w:val="28"/>
          <w:szCs w:val="28"/>
          <w:highlight w:val="yellow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  <w:t>如果无教学能力比赛的审核权限，请该模块审核负责人找本校系统管理员配置  教学能力比赛办学单位审核人  这个角色</w:t>
      </w:r>
    </w:p>
    <w:p w14:paraId="64289144">
      <w:pPr>
        <w:spacing w:line="480" w:lineRule="auto"/>
        <w:outlineLvl w:val="2"/>
        <w:rPr>
          <w:rFonts w:hint="default" w:ascii="Times New Roman" w:hAnsi="Times New Roman" w:eastAsia="微软雅黑" w:cs="Times New Roman"/>
          <w:b/>
          <w:bCs/>
          <w:sz w:val="48"/>
          <w:szCs w:val="48"/>
        </w:rPr>
      </w:pPr>
      <w:r>
        <w:rPr>
          <w:rFonts w:hint="default" w:ascii="Times New Roman" w:hAnsi="Times New Roman" w:eastAsia="微软雅黑" w:cs="Times New Roman"/>
          <w:b/>
          <w:bCs/>
          <w:sz w:val="36"/>
          <w:szCs w:val="36"/>
          <w14:ligatures w14:val="standardContextual"/>
        </w:rPr>
        <w:t>1.2</w:t>
      </w:r>
      <w:r>
        <w:rPr>
          <w:rFonts w:hint="default" w:ascii="Times New Roman" w:hAnsi="Times New Roman" w:eastAsia="微软雅黑" w:cs="Times New Roman"/>
          <w:b/>
          <w:bCs/>
          <w:sz w:val="36"/>
          <w:szCs w:val="36"/>
          <w:lang w:val="en-US" w:eastAsia="zh-CN"/>
          <w14:ligatures w14:val="standardContextual"/>
        </w:rPr>
        <w:t>教学能力比赛审核</w:t>
      </w:r>
      <w:r>
        <w:rPr>
          <w:rFonts w:hint="default" w:ascii="Times New Roman" w:hAnsi="Times New Roman" w:eastAsia="微软雅黑" w:cs="Times New Roman"/>
          <w:b/>
          <w:bCs/>
          <w:sz w:val="36"/>
          <w:szCs w:val="36"/>
          <w14:ligatures w14:val="standardContextual"/>
        </w:rPr>
        <w:t>——</w:t>
      </w:r>
      <w:r>
        <w:rPr>
          <w:rFonts w:hint="default" w:ascii="Times New Roman" w:hAnsi="Times New Roman" w:eastAsia="微软雅黑" w:cs="Times New Roman"/>
          <w:b/>
          <w:bCs/>
          <w:kern w:val="2"/>
          <w:sz w:val="36"/>
          <w:szCs w:val="36"/>
          <w:highlight w:val="none"/>
          <w:lang w:val="en-US" w:eastAsia="zh-CN" w:bidi="ar-SA"/>
          <w14:ligatures w14:val="standardContextual"/>
        </w:rPr>
        <w:t>（</w:t>
      </w:r>
      <w:r>
        <w:rPr>
          <w:rFonts w:hint="default" w:ascii="Times New Roman" w:hAnsi="Times New Roman" w:eastAsia="微软雅黑" w:cs="Times New Roman"/>
          <w:color w:val="FF0000"/>
          <w:sz w:val="28"/>
          <w:szCs w:val="28"/>
          <w:lang w:val="en-US" w:eastAsia="zh-CN"/>
          <w14:ligatures w14:val="standardContextual"/>
        </w:rPr>
        <w:t>教学能力比赛办学单位审核人</w:t>
      </w:r>
      <w:r>
        <w:rPr>
          <w:rFonts w:hint="default" w:ascii="Times New Roman" w:hAnsi="Times New Roman" w:eastAsia="微软雅黑" w:cs="Times New Roman"/>
          <w:b/>
          <w:bCs/>
          <w:kern w:val="2"/>
          <w:sz w:val="36"/>
          <w:szCs w:val="36"/>
          <w:highlight w:val="none"/>
          <w:lang w:val="en-US" w:eastAsia="zh-CN" w:bidi="ar-SA"/>
          <w14:ligatures w14:val="standardContextual"/>
        </w:rPr>
        <w:t>）</w:t>
      </w:r>
    </w:p>
    <w:p w14:paraId="505B8545">
      <w:pPr>
        <w:numPr>
          <w:ilvl w:val="0"/>
          <w:numId w:val="2"/>
        </w:num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点击教学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管理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处——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教学能力比赛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模块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。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如下图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-1所示。</w:t>
      </w:r>
    </w:p>
    <w:p w14:paraId="485F8E59">
      <w:pPr>
        <w:numPr>
          <w:ilvl w:val="0"/>
          <w:numId w:val="2"/>
        </w:num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系统默认选取最新发布的教学能力申报计划作为筛选依据，审核列表仅展示该计划内的待审核记录。若在审核列表中查询不到其他赛道类型的待审核数据，可调整页面上方「教学能力申报计划」下拉筛选框的选项，重新检索后即可加载对应计划的审核单据。</w:t>
      </w:r>
    </w:p>
    <w:p w14:paraId="0296C164">
      <w:pPr>
        <w:numPr>
          <w:ilvl w:val="0"/>
          <w:numId w:val="0"/>
        </w:numPr>
        <w:spacing w:line="360" w:lineRule="auto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个人赛</w:t>
      </w:r>
    </w:p>
    <w:p w14:paraId="2E853ADF">
      <w:pPr>
        <w:numPr>
          <w:ilvl w:val="0"/>
          <w:numId w:val="0"/>
        </w:numPr>
        <w:spacing w:line="360" w:lineRule="auto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drawing>
          <wp:inline distT="0" distB="0" distL="114300" distR="114300">
            <wp:extent cx="5262880" cy="2168525"/>
            <wp:effectExtent l="0" t="0" r="4445" b="3175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6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92F09">
      <w:pPr>
        <w:spacing w:line="480" w:lineRule="auto"/>
        <w:jc w:val="center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图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-1</w:t>
      </w:r>
    </w:p>
    <w:p w14:paraId="0C547AC7">
      <w:pPr>
        <w:spacing w:line="480" w:lineRule="auto"/>
        <w:jc w:val="left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团队赛</w:t>
      </w:r>
    </w:p>
    <w:p w14:paraId="6AC6515B">
      <w:pPr>
        <w:spacing w:line="480" w:lineRule="auto"/>
        <w:jc w:val="left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drawing>
          <wp:inline distT="0" distB="0" distL="114300" distR="114300">
            <wp:extent cx="5266690" cy="2596515"/>
            <wp:effectExtent l="0" t="0" r="635" b="381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490B1">
      <w:pPr>
        <w:spacing w:line="480" w:lineRule="auto"/>
        <w:jc w:val="center"/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图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</w:p>
    <w:p w14:paraId="2F157CD4">
      <w:p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审核数据，可点击【通过】/【驳回】按钮。如下图</w:t>
      </w:r>
      <w:r>
        <w:rPr>
          <w:rFonts w:hint="default" w:ascii="Times New Roman" w:hAnsi="Times New Roman" w:eastAsia="微软雅黑" w:cs="Times New Roman"/>
          <w:sz w:val="28"/>
          <w:szCs w:val="28"/>
          <w:lang w:eastAsia="zh-CN"/>
          <w14:ligatures w14:val="standardContextual"/>
        </w:rPr>
        <w:t>1.1.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2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-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3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所示。</w:t>
      </w:r>
    </w:p>
    <w:p w14:paraId="12C1B931">
      <w:pPr>
        <w:spacing w:line="360" w:lineRule="auto"/>
        <w:ind w:firstLine="420" w:firstLineChars="20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56530" cy="2048510"/>
            <wp:effectExtent l="0" t="0" r="1270" b="889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0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D5966">
      <w:pPr>
        <w:spacing w:line="360" w:lineRule="auto"/>
        <w:ind w:firstLine="420" w:firstLineChars="200"/>
        <w:rPr>
          <w:rFonts w:hint="default" w:ascii="Times New Roman" w:hAnsi="Times New Roman" w:cs="Times New Roman"/>
        </w:rPr>
      </w:pPr>
    </w:p>
    <w:p w14:paraId="421B4C60">
      <w:pPr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微软雅黑" w:cs="Times New Roman"/>
          <w:sz w:val="24"/>
        </w:rPr>
        <w:t>图1.1.2-</w:t>
      </w:r>
      <w:r>
        <w:rPr>
          <w:rFonts w:hint="default" w:ascii="Times New Roman" w:hAnsi="Times New Roman" w:eastAsia="微软雅黑" w:cs="Times New Roman"/>
          <w:sz w:val="24"/>
          <w:lang w:val="en-US" w:eastAsia="zh-CN"/>
        </w:rPr>
        <w:t>3办学单位</w:t>
      </w:r>
      <w:r>
        <w:rPr>
          <w:rFonts w:hint="default" w:ascii="Times New Roman" w:hAnsi="Times New Roman" w:eastAsia="微软雅黑" w:cs="Times New Roman"/>
          <w:sz w:val="24"/>
        </w:rPr>
        <w:t>审核</w:t>
      </w:r>
    </w:p>
    <w:p w14:paraId="10F89CF9">
      <w:pPr>
        <w:spacing w:line="360" w:lineRule="auto"/>
        <w:ind w:firstLine="560" w:firstLineChars="200"/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如果选择【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通过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】，则下一步</w:t>
      </w:r>
      <w:r>
        <w:rPr>
          <w:rFonts w:hint="default" w:ascii="Times New Roman" w:hAnsi="Times New Roman" w:eastAsia="微软雅黑" w:cs="Times New Roman"/>
          <w:sz w:val="28"/>
          <w:szCs w:val="28"/>
          <w:lang w:val="en-US" w:eastAsia="zh-CN"/>
          <w14:ligatures w14:val="standardContextual"/>
        </w:rPr>
        <w:t>将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由</w:t>
      </w:r>
      <w:r>
        <w:rPr>
          <w:rFonts w:hint="default" w:ascii="Times New Roman" w:hAnsi="Times New Roman" w:eastAsia="微软雅黑" w:cs="Times New Roman"/>
          <w:color w:val="FF0000"/>
          <w:sz w:val="28"/>
          <w:szCs w:val="28"/>
          <w:highlight w:val="yellow"/>
          <w:lang w:val="en-US" w:eastAsia="zh-CN"/>
          <w14:ligatures w14:val="standardContextual"/>
        </w:rPr>
        <w:t>联院</w:t>
      </w:r>
      <w:r>
        <w:rPr>
          <w:rFonts w:hint="default" w:ascii="Times New Roman" w:hAnsi="Times New Roman" w:eastAsia="微软雅黑" w:cs="Times New Roman"/>
          <w:sz w:val="28"/>
          <w:szCs w:val="28"/>
          <w14:ligatures w14:val="standardContextual"/>
        </w:rPr>
        <w:t>审核；</w:t>
      </w:r>
    </w:p>
    <w:p w14:paraId="4ED57B0B">
      <w:pPr>
        <w:spacing w:line="360" w:lineRule="auto"/>
        <w:rPr>
          <w:rFonts w:hint="default" w:ascii="Times New Roman" w:hAnsi="Times New Roman" w:eastAsia="微软雅黑" w:cs="Times New Roman"/>
          <w:sz w:val="28"/>
          <w:szCs w:val="28"/>
          <w:highlight w:val="yellow"/>
          <w:lang w:val="en-US" w:eastAsia="zh-CN"/>
          <w14:ligatures w14:val="standardContextual"/>
        </w:rPr>
      </w:pPr>
      <w:r>
        <w:rPr>
          <w:rFonts w:hint="default" w:ascii="Times New Roman" w:hAnsi="Times New Roman" w:eastAsia="微软雅黑" w:cs="Times New Roman"/>
          <w:sz w:val="28"/>
          <w:szCs w:val="28"/>
          <w:highlight w:val="yellow"/>
          <w:lang w:val="en-US" w:eastAsia="zh-CN"/>
          <w14:ligatures w14:val="standardContextual"/>
        </w:rPr>
        <w:t xml:space="preserve"> 办学单位审核通过后，在联院未审核前，办学单位审核人可在查询中进行撤回（撤回后流程到申报人可修改状态）</w:t>
      </w:r>
    </w:p>
    <w:p w14:paraId="6EA81DB7">
      <w:pPr>
        <w:spacing w:line="360" w:lineRule="auto"/>
        <w:rPr>
          <w:rFonts w:hint="default" w:ascii="Times New Roman" w:hAnsi="Times New Roman" w:eastAsia="微软雅黑" w:cs="Times New Roman"/>
          <w:sz w:val="28"/>
          <w:szCs w:val="28"/>
          <w:highlight w:val="yellow"/>
          <w:lang w:val="en-US" w:eastAsia="zh-CN"/>
          <w14:ligatures w14:val="standardContextual"/>
        </w:rPr>
      </w:pPr>
    </w:p>
    <w:p w14:paraId="1EB1120C">
      <w:pPr>
        <w:spacing w:line="360" w:lineRule="auto"/>
        <w:rPr>
          <w:rFonts w:hint="default" w:ascii="Times New Roman" w:hAnsi="Times New Roman" w:eastAsia="微软雅黑" w:cs="Times New Roman"/>
          <w:sz w:val="28"/>
          <w:szCs w:val="28"/>
          <w:highlight w:val="yellow"/>
          <w:lang w:val="en-US" w:eastAsia="zh-CN"/>
          <w14:ligatures w14:val="standardContextual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00007A87" w:usb1="80000000" w:usb2="00000008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Times New Roman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微软雅黑">
    <w:altName w:val="方正黑体_GBK"/>
    <w:panose1 w:val="020B0503020204020204"/>
    <w:charset w:val="86"/>
    <w:family w:val="auto"/>
    <w:pitch w:val="default"/>
    <w:sig w:usb0="00000000" w:usb1="00000000" w:usb2="00000016" w:usb3="00000000" w:csb0="0004001F" w:csb1="0000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小标宋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F588765"/>
    <w:multiLevelType w:val="singleLevel"/>
    <w:tmpl w:val="1F588765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35E68E58"/>
    <w:multiLevelType w:val="singleLevel"/>
    <w:tmpl w:val="35E68E58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122B78"/>
    <w:rsid w:val="00C2533B"/>
    <w:rsid w:val="01F80A87"/>
    <w:rsid w:val="024A666F"/>
    <w:rsid w:val="02597884"/>
    <w:rsid w:val="02904F9A"/>
    <w:rsid w:val="037A4027"/>
    <w:rsid w:val="06252623"/>
    <w:rsid w:val="06B31420"/>
    <w:rsid w:val="06DE10B2"/>
    <w:rsid w:val="09480FB0"/>
    <w:rsid w:val="09772BD9"/>
    <w:rsid w:val="09AF0F46"/>
    <w:rsid w:val="0B2C354F"/>
    <w:rsid w:val="0B4F6504"/>
    <w:rsid w:val="0B763970"/>
    <w:rsid w:val="0C9B0435"/>
    <w:rsid w:val="0CA35A93"/>
    <w:rsid w:val="0CA535B9"/>
    <w:rsid w:val="0CB61617"/>
    <w:rsid w:val="0E1934B6"/>
    <w:rsid w:val="0E5B6E88"/>
    <w:rsid w:val="0FA064FD"/>
    <w:rsid w:val="10606175"/>
    <w:rsid w:val="11FB5181"/>
    <w:rsid w:val="120502AC"/>
    <w:rsid w:val="129C1515"/>
    <w:rsid w:val="13122B78"/>
    <w:rsid w:val="141C6857"/>
    <w:rsid w:val="14226689"/>
    <w:rsid w:val="14421958"/>
    <w:rsid w:val="14FB71AB"/>
    <w:rsid w:val="151412DC"/>
    <w:rsid w:val="17DB7ACA"/>
    <w:rsid w:val="18A5727E"/>
    <w:rsid w:val="194303E2"/>
    <w:rsid w:val="1AEF5A23"/>
    <w:rsid w:val="1B3A4DA3"/>
    <w:rsid w:val="1BB10C2F"/>
    <w:rsid w:val="1C4223F6"/>
    <w:rsid w:val="1C7B192B"/>
    <w:rsid w:val="1DA607A3"/>
    <w:rsid w:val="1E1F0995"/>
    <w:rsid w:val="1E3A3326"/>
    <w:rsid w:val="1E4E2E8D"/>
    <w:rsid w:val="1EF278A6"/>
    <w:rsid w:val="21C615AE"/>
    <w:rsid w:val="242A0B1C"/>
    <w:rsid w:val="24771887"/>
    <w:rsid w:val="260A158D"/>
    <w:rsid w:val="281C544D"/>
    <w:rsid w:val="28313B5C"/>
    <w:rsid w:val="289A5B44"/>
    <w:rsid w:val="2AC46EA9"/>
    <w:rsid w:val="2B681F2A"/>
    <w:rsid w:val="2B6F2C13"/>
    <w:rsid w:val="2E3920D0"/>
    <w:rsid w:val="2EC37F09"/>
    <w:rsid w:val="2ECA536C"/>
    <w:rsid w:val="2EDA2691"/>
    <w:rsid w:val="2F807842"/>
    <w:rsid w:val="30715B60"/>
    <w:rsid w:val="3482302C"/>
    <w:rsid w:val="373877E2"/>
    <w:rsid w:val="37BB437D"/>
    <w:rsid w:val="39CF7EB7"/>
    <w:rsid w:val="3C320330"/>
    <w:rsid w:val="3C5F6F2B"/>
    <w:rsid w:val="3D7C437A"/>
    <w:rsid w:val="3F051B12"/>
    <w:rsid w:val="4142704D"/>
    <w:rsid w:val="43645E1A"/>
    <w:rsid w:val="43865E44"/>
    <w:rsid w:val="438C1570"/>
    <w:rsid w:val="441445A5"/>
    <w:rsid w:val="4682613E"/>
    <w:rsid w:val="48091FCD"/>
    <w:rsid w:val="48D766C0"/>
    <w:rsid w:val="4B596DEB"/>
    <w:rsid w:val="4CF83202"/>
    <w:rsid w:val="4D155477"/>
    <w:rsid w:val="4DA8622E"/>
    <w:rsid w:val="4E6A79EE"/>
    <w:rsid w:val="4F4A0EEA"/>
    <w:rsid w:val="4F822C50"/>
    <w:rsid w:val="52181704"/>
    <w:rsid w:val="527F7CF5"/>
    <w:rsid w:val="52CD0741"/>
    <w:rsid w:val="54696247"/>
    <w:rsid w:val="552E57E0"/>
    <w:rsid w:val="555E27E8"/>
    <w:rsid w:val="57A43687"/>
    <w:rsid w:val="57F46B2C"/>
    <w:rsid w:val="58936149"/>
    <w:rsid w:val="58C93758"/>
    <w:rsid w:val="5A670E98"/>
    <w:rsid w:val="5A74292E"/>
    <w:rsid w:val="5B5E1B66"/>
    <w:rsid w:val="5C036DB1"/>
    <w:rsid w:val="5CFD12C5"/>
    <w:rsid w:val="5D1C2976"/>
    <w:rsid w:val="5D6C5595"/>
    <w:rsid w:val="5E5622E4"/>
    <w:rsid w:val="5FB7255D"/>
    <w:rsid w:val="5FCC26FB"/>
    <w:rsid w:val="604D4C6F"/>
    <w:rsid w:val="60B6722F"/>
    <w:rsid w:val="61EF3976"/>
    <w:rsid w:val="63BA4F4D"/>
    <w:rsid w:val="63D34134"/>
    <w:rsid w:val="643C74D4"/>
    <w:rsid w:val="65011154"/>
    <w:rsid w:val="65044496"/>
    <w:rsid w:val="65F853C2"/>
    <w:rsid w:val="66B3567C"/>
    <w:rsid w:val="66E8640E"/>
    <w:rsid w:val="67410D28"/>
    <w:rsid w:val="67A755AC"/>
    <w:rsid w:val="68F80968"/>
    <w:rsid w:val="694A2DE1"/>
    <w:rsid w:val="69F05E6F"/>
    <w:rsid w:val="6A8B3798"/>
    <w:rsid w:val="6CDE3119"/>
    <w:rsid w:val="6D546FA9"/>
    <w:rsid w:val="70146BBC"/>
    <w:rsid w:val="70DC0075"/>
    <w:rsid w:val="70FF2A49"/>
    <w:rsid w:val="72C25048"/>
    <w:rsid w:val="736F2855"/>
    <w:rsid w:val="73FF1415"/>
    <w:rsid w:val="74A536E0"/>
    <w:rsid w:val="75CB55E3"/>
    <w:rsid w:val="76292A2E"/>
    <w:rsid w:val="770E2F52"/>
    <w:rsid w:val="77343CF1"/>
    <w:rsid w:val="77444163"/>
    <w:rsid w:val="7B6F06C5"/>
    <w:rsid w:val="7C266648"/>
    <w:rsid w:val="7C2B3C5E"/>
    <w:rsid w:val="7C7062F5"/>
    <w:rsid w:val="7E26288E"/>
    <w:rsid w:val="7E5D06C9"/>
    <w:rsid w:val="7EE05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1248</Words>
  <Characters>1425</Characters>
  <Lines>0</Lines>
  <Paragraphs>0</Paragraphs>
  <TotalTime>8</TotalTime>
  <ScaleCrop>false</ScaleCrop>
  <LinksUpToDate>false</LinksUpToDate>
  <CharactersWithSpaces>1441</CharactersWithSpaces>
  <Application>WPS Office_12.1.2.25882_F1E327BC-269C-435d-A152-05C5408002CA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2025-12-19T00:11:00Z</dcterms:created>
  <dc:creator>皮嘎揪</dc:creator>
  <cp:lastModifiedBy>宋伟</cp:lastModifiedBy>
  <dcterms:modified xsi:type="dcterms:W3CDTF">2026-06-01T16:10:25Z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2052-12.1.2.25882</vt:lpwstr>
  </property>
  <property fmtid="{D5CDD505-2E9C-101B-9397-08002B2CF9AE}" pid="3" name="ICV">
    <vt:lpwstr>0E58A0A51A3B45A29BBBD846CA5CF3DC_13</vt:lpwstr>
  </property>
  <property fmtid="{D5CDD505-2E9C-101B-9397-08002B2CF9AE}" pid="4" name="KSOTemplateDocerSaveRecord">
    <vt:lpwstr>eyJoZGlkIjoiMmZlNzhmYTQ2ZmY3ZmE0NGJkNmU3ZmEzMGI5ZjkzNGMiLCJ1c2VySWQiOiIzOTczODgwMTEifQ==</vt:lpwstr>
  </property>
</Properties>
</file>