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BB3B9D">
      <w:pPr>
        <w:kinsoku/>
        <w:spacing w:before="91" w:line="222" w:lineRule="auto"/>
        <w:ind w:firstLine="3279"/>
        <w:jc w:val="left"/>
        <w:rPr>
          <w:rFonts w:hint="eastAsia" w:ascii="仿宋" w:hAnsi="仿宋" w:eastAsia="仿宋" w:cs="仿宋"/>
          <w:spacing w:val="-13"/>
          <w:sz w:val="28"/>
          <w:szCs w:val="28"/>
        </w:rPr>
      </w:pPr>
    </w:p>
    <w:p w14:paraId="205C47EB">
      <w:pPr>
        <w:kinsoku/>
        <w:spacing w:before="91" w:line="222" w:lineRule="auto"/>
        <w:ind w:firstLine="3279"/>
        <w:jc w:val="left"/>
        <w:rPr>
          <w:rFonts w:ascii="仿宋" w:hAnsi="仿宋" w:eastAsia="仿宋" w:cs="仿宋"/>
          <w:spacing w:val="-13"/>
          <w:sz w:val="28"/>
          <w:szCs w:val="28"/>
        </w:rPr>
      </w:pPr>
    </w:p>
    <w:p w14:paraId="251772E2">
      <w:pPr>
        <w:kinsoku/>
        <w:spacing w:before="91" w:line="222" w:lineRule="auto"/>
        <w:ind w:firstLine="3279"/>
        <w:jc w:val="left"/>
        <w:rPr>
          <w:rFonts w:ascii="仿宋" w:hAnsi="仿宋" w:eastAsia="仿宋" w:cs="仿宋"/>
          <w:spacing w:val="-13"/>
          <w:sz w:val="28"/>
          <w:szCs w:val="28"/>
        </w:rPr>
      </w:pPr>
    </w:p>
    <w:p w14:paraId="7A60153F">
      <w:pPr>
        <w:kinsoku/>
        <w:spacing w:before="91" w:line="222" w:lineRule="auto"/>
        <w:jc w:val="left"/>
        <w:rPr>
          <w:rFonts w:ascii="仿宋" w:hAnsi="仿宋" w:eastAsia="仿宋" w:cs="仿宋"/>
          <w:spacing w:val="-13"/>
          <w:sz w:val="28"/>
          <w:szCs w:val="28"/>
        </w:rPr>
      </w:pPr>
    </w:p>
    <w:p w14:paraId="4E919C07">
      <w:pPr>
        <w:kinsoku/>
        <w:spacing w:before="91" w:line="222" w:lineRule="auto"/>
        <w:jc w:val="left"/>
        <w:rPr>
          <w:rFonts w:ascii="仿宋" w:hAnsi="仿宋" w:eastAsia="仿宋" w:cs="仿宋"/>
          <w:spacing w:val="-13"/>
          <w:sz w:val="28"/>
          <w:szCs w:val="28"/>
        </w:rPr>
      </w:pPr>
    </w:p>
    <w:p w14:paraId="035E6A62">
      <w:pPr>
        <w:kinsoku/>
        <w:spacing w:before="91" w:line="222" w:lineRule="auto"/>
        <w:ind w:firstLine="3279"/>
        <w:jc w:val="left"/>
        <w:rPr>
          <w:rFonts w:ascii="仿宋" w:hAnsi="仿宋" w:eastAsia="仿宋" w:cs="仿宋"/>
          <w:spacing w:val="-13"/>
          <w:sz w:val="28"/>
          <w:szCs w:val="28"/>
        </w:rPr>
      </w:pPr>
    </w:p>
    <w:p w14:paraId="3DA643AA">
      <w:pPr>
        <w:keepNext w:val="0"/>
        <w:keepLines w:val="0"/>
        <w:pageBreakBefore w:val="0"/>
        <w:widowControl/>
        <w:kinsoku/>
        <w:wordWrap/>
        <w:overflowPunct/>
        <w:topLinePunct w:val="0"/>
        <w:autoSpaceDE w:val="0"/>
        <w:autoSpaceDN w:val="0"/>
        <w:bidi w:val="0"/>
        <w:adjustRightInd w:val="0"/>
        <w:snapToGrid w:val="0"/>
        <w:spacing w:before="91" w:line="560" w:lineRule="exact"/>
        <w:ind w:firstLine="3279"/>
        <w:jc w:val="left"/>
        <w:textAlignment w:val="baseline"/>
        <w:rPr>
          <w:rFonts w:ascii="仿宋" w:hAnsi="仿宋" w:eastAsia="仿宋" w:cs="仿宋"/>
          <w:spacing w:val="-13"/>
          <w:sz w:val="28"/>
          <w:szCs w:val="28"/>
        </w:rPr>
      </w:pPr>
    </w:p>
    <w:p w14:paraId="4FEAF27A">
      <w:pPr>
        <w:keepNext w:val="0"/>
        <w:keepLines w:val="0"/>
        <w:pageBreakBefore w:val="0"/>
        <w:widowControl/>
        <w:kinsoku/>
        <w:wordWrap/>
        <w:overflowPunct/>
        <w:topLinePunct w:val="0"/>
        <w:autoSpaceDE w:val="0"/>
        <w:autoSpaceDN w:val="0"/>
        <w:bidi w:val="0"/>
        <w:adjustRightInd w:val="0"/>
        <w:snapToGrid w:val="0"/>
        <w:spacing w:before="156" w:beforeLines="50" w:line="560" w:lineRule="exact"/>
        <w:jc w:val="center"/>
        <w:textAlignment w:val="baseline"/>
        <w:rPr>
          <w:rFonts w:ascii="仿宋" w:hAnsi="仿宋" w:eastAsia="仿宋" w:cs="仿宋"/>
          <w:sz w:val="32"/>
          <w:szCs w:val="28"/>
        </w:rPr>
      </w:pPr>
      <w:r>
        <w:rPr>
          <w:rFonts w:hint="eastAsia" w:ascii="仿宋" w:hAnsi="仿宋" w:eastAsia="仿宋" w:cs="仿宋"/>
          <w:spacing w:val="-13"/>
          <w:sz w:val="32"/>
          <w:szCs w:val="28"/>
        </w:rPr>
        <w:t>苏联院学〔</w:t>
      </w:r>
      <w:r>
        <w:rPr>
          <w:rFonts w:ascii="仿宋" w:hAnsi="仿宋" w:eastAsia="仿宋" w:cs="仿宋"/>
          <w:spacing w:val="-13"/>
          <w:sz w:val="32"/>
          <w:szCs w:val="28"/>
        </w:rPr>
        <w:t>202</w:t>
      </w:r>
      <w:r>
        <w:rPr>
          <w:rFonts w:hint="eastAsia" w:ascii="仿宋" w:hAnsi="仿宋" w:eastAsia="仿宋" w:cs="仿宋"/>
          <w:spacing w:val="-13"/>
          <w:sz w:val="32"/>
          <w:szCs w:val="28"/>
          <w:lang w:val="en-US" w:eastAsia="zh-CN"/>
        </w:rPr>
        <w:t>5</w:t>
      </w:r>
      <w:r>
        <w:rPr>
          <w:rFonts w:hint="eastAsia" w:ascii="仿宋" w:hAnsi="仿宋" w:eastAsia="仿宋" w:cs="仿宋"/>
          <w:spacing w:val="-13"/>
          <w:sz w:val="32"/>
          <w:szCs w:val="28"/>
        </w:rPr>
        <w:t>〕</w:t>
      </w:r>
      <w:r>
        <w:rPr>
          <w:rFonts w:hint="eastAsia" w:ascii="仿宋" w:hAnsi="仿宋" w:eastAsia="仿宋" w:cs="仿宋"/>
          <w:color w:val="auto"/>
          <w:spacing w:val="-13"/>
          <w:sz w:val="32"/>
          <w:szCs w:val="28"/>
          <w:lang w:val="en-US" w:eastAsia="zh-CN"/>
        </w:rPr>
        <w:t>9</w:t>
      </w:r>
      <w:r>
        <w:rPr>
          <w:rFonts w:ascii="仿宋" w:hAnsi="仿宋" w:eastAsia="仿宋" w:cs="仿宋"/>
          <w:color w:val="FFFFFF" w:themeColor="background1"/>
          <w:spacing w:val="-13"/>
          <w:sz w:val="32"/>
          <w:szCs w:val="28"/>
          <w14:textFill>
            <w14:solidFill>
              <w14:schemeClr w14:val="bg1"/>
            </w14:solidFill>
          </w14:textFill>
        </w:rPr>
        <w:t xml:space="preserve"> </w:t>
      </w:r>
      <w:r>
        <w:rPr>
          <w:rFonts w:hint="eastAsia" w:ascii="仿宋" w:hAnsi="仿宋" w:eastAsia="仿宋" w:cs="仿宋"/>
          <w:spacing w:val="-13"/>
          <w:sz w:val="32"/>
          <w:szCs w:val="28"/>
        </w:rPr>
        <w:t>号</w:t>
      </w:r>
    </w:p>
    <w:p w14:paraId="614F221A">
      <w:pPr>
        <w:keepNext w:val="0"/>
        <w:keepLines w:val="0"/>
        <w:pageBreakBefore w:val="0"/>
        <w:widowControl/>
        <w:kinsoku/>
        <w:wordWrap/>
        <w:overflowPunct/>
        <w:topLinePunct w:val="0"/>
        <w:autoSpaceDE w:val="0"/>
        <w:autoSpaceDN w:val="0"/>
        <w:bidi w:val="0"/>
        <w:adjustRightInd w:val="0"/>
        <w:snapToGrid w:val="0"/>
        <w:spacing w:line="560" w:lineRule="exact"/>
        <w:jc w:val="center"/>
        <w:textAlignment w:val="baseline"/>
      </w:pPr>
    </w:p>
    <w:p w14:paraId="1DD13861">
      <w:pPr>
        <w:keepNext w:val="0"/>
        <w:keepLines w:val="0"/>
        <w:pageBreakBefore w:val="0"/>
        <w:widowControl/>
        <w:kinsoku/>
        <w:wordWrap/>
        <w:overflowPunct/>
        <w:topLinePunct w:val="0"/>
        <w:autoSpaceDE w:val="0"/>
        <w:autoSpaceDN w:val="0"/>
        <w:bidi w:val="0"/>
        <w:adjustRightInd w:val="0"/>
        <w:snapToGrid w:val="0"/>
        <w:spacing w:line="560" w:lineRule="exact"/>
        <w:jc w:val="center"/>
        <w:textAlignment w:val="baseline"/>
      </w:pPr>
    </w:p>
    <w:p w14:paraId="4F67260A">
      <w:pPr>
        <w:keepNext w:val="0"/>
        <w:keepLines w:val="0"/>
        <w:pageBreakBefore w:val="0"/>
        <w:widowControl/>
        <w:kinsoku/>
        <w:wordWrap/>
        <w:overflowPunct/>
        <w:topLinePunct w:val="0"/>
        <w:autoSpaceDE w:val="0"/>
        <w:autoSpaceDN w:val="0"/>
        <w:bidi w:val="0"/>
        <w:adjustRightInd w:val="0"/>
        <w:snapToGrid w:val="0"/>
        <w:spacing w:before="130" w:line="560" w:lineRule="exact"/>
        <w:jc w:val="center"/>
        <w:textAlignment w:val="baseline"/>
        <w:rPr>
          <w:rFonts w:hint="eastAsia" w:asciiTheme="minorEastAsia" w:hAnsiTheme="minorEastAsia" w:eastAsiaTheme="minorEastAsia" w:cstheme="minorEastAsia"/>
          <w:b/>
          <w:bCs/>
          <w:spacing w:val="-1"/>
          <w:sz w:val="44"/>
          <w:szCs w:val="44"/>
        </w:rPr>
      </w:pPr>
      <w:r>
        <w:rPr>
          <w:rFonts w:hint="eastAsia" w:asciiTheme="minorEastAsia" w:hAnsiTheme="minorEastAsia" w:eastAsiaTheme="minorEastAsia" w:cstheme="minorEastAsia"/>
          <w:b/>
          <w:bCs/>
          <w:spacing w:val="-1"/>
          <w:sz w:val="44"/>
          <w:szCs w:val="44"/>
        </w:rPr>
        <w:t>关于评选202</w:t>
      </w:r>
      <w:r>
        <w:rPr>
          <w:rFonts w:hint="eastAsia" w:asciiTheme="minorEastAsia" w:hAnsiTheme="minorEastAsia" w:eastAsiaTheme="minorEastAsia" w:cstheme="minorEastAsia"/>
          <w:b/>
          <w:bCs/>
          <w:spacing w:val="-1"/>
          <w:sz w:val="44"/>
          <w:szCs w:val="44"/>
          <w:lang w:val="en-US" w:eastAsia="zh-CN"/>
        </w:rPr>
        <w:t>5</w:t>
      </w:r>
      <w:r>
        <w:rPr>
          <w:rFonts w:hint="eastAsia" w:asciiTheme="minorEastAsia" w:hAnsiTheme="minorEastAsia" w:eastAsiaTheme="minorEastAsia" w:cstheme="minorEastAsia"/>
          <w:b/>
          <w:bCs/>
          <w:spacing w:val="-1"/>
          <w:sz w:val="44"/>
          <w:szCs w:val="44"/>
        </w:rPr>
        <w:t>年学院</w:t>
      </w:r>
    </w:p>
    <w:p w14:paraId="1FE26029">
      <w:pPr>
        <w:keepNext w:val="0"/>
        <w:keepLines w:val="0"/>
        <w:pageBreakBefore w:val="0"/>
        <w:widowControl/>
        <w:kinsoku/>
        <w:wordWrap/>
        <w:overflowPunct/>
        <w:topLinePunct w:val="0"/>
        <w:autoSpaceDE w:val="0"/>
        <w:autoSpaceDN w:val="0"/>
        <w:bidi w:val="0"/>
        <w:adjustRightInd w:val="0"/>
        <w:snapToGrid w:val="0"/>
        <w:spacing w:before="130" w:line="560" w:lineRule="exact"/>
        <w:jc w:val="center"/>
        <w:textAlignment w:val="baseline"/>
        <w:rPr>
          <w:rFonts w:hint="eastAsia" w:asciiTheme="minorEastAsia" w:hAnsiTheme="minorEastAsia" w:eastAsiaTheme="minorEastAsia" w:cstheme="minorEastAsia"/>
          <w:b/>
          <w:bCs/>
          <w:sz w:val="44"/>
          <w:szCs w:val="44"/>
        </w:rPr>
      </w:pPr>
      <w:r>
        <w:rPr>
          <w:rFonts w:hint="eastAsia" w:asciiTheme="minorEastAsia" w:hAnsiTheme="minorEastAsia" w:eastAsiaTheme="minorEastAsia" w:cstheme="minorEastAsia"/>
          <w:b/>
          <w:bCs/>
          <w:spacing w:val="-1"/>
          <w:sz w:val="44"/>
          <w:szCs w:val="44"/>
        </w:rPr>
        <w:t>优秀班主任（辅导员）的通知</w:t>
      </w:r>
    </w:p>
    <w:p w14:paraId="67CE1003">
      <w:pPr>
        <w:keepNext w:val="0"/>
        <w:keepLines w:val="0"/>
        <w:pageBreakBefore w:val="0"/>
        <w:widowControl/>
        <w:kinsoku/>
        <w:wordWrap/>
        <w:overflowPunct/>
        <w:topLinePunct w:val="0"/>
        <w:autoSpaceDE w:val="0"/>
        <w:autoSpaceDN w:val="0"/>
        <w:bidi w:val="0"/>
        <w:adjustRightInd w:val="0"/>
        <w:snapToGrid w:val="0"/>
        <w:spacing w:line="560" w:lineRule="exact"/>
        <w:jc w:val="left"/>
        <w:textAlignment w:val="baseline"/>
        <w:outlineLvl w:val="0"/>
        <w:rPr>
          <w:rFonts w:ascii="仿宋" w:hAnsi="仿宋" w:eastAsia="仿宋" w:cs="仿宋"/>
          <w:spacing w:val="1"/>
          <w:sz w:val="32"/>
          <w:szCs w:val="32"/>
        </w:rPr>
      </w:pPr>
    </w:p>
    <w:p w14:paraId="0BA066C6">
      <w:pPr>
        <w:keepNext w:val="0"/>
        <w:keepLines w:val="0"/>
        <w:pageBreakBefore w:val="0"/>
        <w:widowControl/>
        <w:kinsoku/>
        <w:wordWrap/>
        <w:overflowPunct/>
        <w:topLinePunct w:val="0"/>
        <w:autoSpaceDE w:val="0"/>
        <w:autoSpaceDN w:val="0"/>
        <w:bidi w:val="0"/>
        <w:adjustRightInd w:val="0"/>
        <w:snapToGrid w:val="0"/>
        <w:spacing w:line="560" w:lineRule="exact"/>
        <w:jc w:val="left"/>
        <w:textAlignment w:val="baseline"/>
        <w:outlineLvl w:val="0"/>
        <w:rPr>
          <w:rFonts w:ascii="仿宋" w:hAnsi="仿宋" w:eastAsia="仿宋" w:cs="仿宋"/>
          <w:spacing w:val="1"/>
          <w:w w:val="100"/>
          <w:sz w:val="32"/>
          <w:szCs w:val="32"/>
        </w:rPr>
      </w:pPr>
      <w:r>
        <w:rPr>
          <w:rFonts w:hint="eastAsia" w:ascii="仿宋" w:hAnsi="仿宋" w:eastAsia="仿宋" w:cs="仿宋"/>
          <w:spacing w:val="1"/>
          <w:w w:val="100"/>
          <w:sz w:val="32"/>
          <w:szCs w:val="32"/>
          <w:lang w:val="en-US" w:eastAsia="zh-CN"/>
        </w:rPr>
        <w:t>有关</w:t>
      </w:r>
      <w:r>
        <w:rPr>
          <w:rFonts w:hint="eastAsia" w:ascii="仿宋" w:hAnsi="仿宋" w:eastAsia="仿宋" w:cs="仿宋"/>
          <w:spacing w:val="1"/>
          <w:w w:val="100"/>
          <w:sz w:val="32"/>
          <w:szCs w:val="32"/>
        </w:rPr>
        <w:t>办学单位：</w:t>
      </w:r>
    </w:p>
    <w:p w14:paraId="05F09949">
      <w:pPr>
        <w:keepNext w:val="0"/>
        <w:keepLines w:val="0"/>
        <w:pageBreakBefore w:val="0"/>
        <w:widowControl/>
        <w:kinsoku/>
        <w:wordWrap/>
        <w:overflowPunct/>
        <w:topLinePunct w:val="0"/>
        <w:autoSpaceDE w:val="0"/>
        <w:autoSpaceDN w:val="0"/>
        <w:bidi w:val="0"/>
        <w:adjustRightInd w:val="0"/>
        <w:snapToGrid w:val="0"/>
        <w:spacing w:line="560" w:lineRule="exact"/>
        <w:ind w:firstLine="644" w:firstLineChars="200"/>
        <w:jc w:val="left"/>
        <w:textAlignment w:val="baseline"/>
        <w:outlineLvl w:val="0"/>
        <w:rPr>
          <w:rFonts w:ascii="仿宋" w:hAnsi="仿宋" w:eastAsia="仿宋" w:cs="宋体"/>
          <w:w w:val="100"/>
          <w:sz w:val="32"/>
          <w:szCs w:val="32"/>
        </w:rPr>
      </w:pPr>
      <w:r>
        <w:rPr>
          <w:rFonts w:hint="eastAsia" w:ascii="仿宋" w:hAnsi="仿宋" w:eastAsia="仿宋" w:cs="仿宋"/>
          <w:spacing w:val="1"/>
          <w:w w:val="100"/>
          <w:sz w:val="32"/>
          <w:szCs w:val="32"/>
        </w:rPr>
        <w:t>为落实立德树人根本任务，加强</w:t>
      </w:r>
      <w:r>
        <w:rPr>
          <w:rFonts w:hint="eastAsia" w:ascii="仿宋" w:hAnsi="仿宋" w:eastAsia="仿宋" w:cs="仿宋"/>
          <w:spacing w:val="1"/>
          <w:w w:val="100"/>
          <w:sz w:val="32"/>
          <w:szCs w:val="32"/>
          <w:lang w:val="en-US" w:eastAsia="zh-CN"/>
        </w:rPr>
        <w:t>班主任（辅导员）</w:t>
      </w:r>
      <w:r>
        <w:rPr>
          <w:rFonts w:hint="eastAsia" w:ascii="仿宋" w:hAnsi="仿宋" w:eastAsia="仿宋" w:cs="仿宋"/>
          <w:spacing w:val="1"/>
          <w:w w:val="100"/>
          <w:sz w:val="32"/>
          <w:szCs w:val="32"/>
        </w:rPr>
        <w:t>队伍建设，发挥先进人物的示范榜样作用，提升学生管理和服务水平。</w:t>
      </w:r>
      <w:r>
        <w:rPr>
          <w:rFonts w:hint="eastAsia" w:ascii="仿宋" w:hAnsi="仿宋" w:eastAsia="仿宋" w:cs="仿宋"/>
          <w:color w:val="auto"/>
          <w:spacing w:val="1"/>
          <w:w w:val="100"/>
          <w:sz w:val="32"/>
          <w:szCs w:val="32"/>
        </w:rPr>
        <w:t>现</w:t>
      </w:r>
      <w:r>
        <w:rPr>
          <w:rFonts w:hint="eastAsia" w:ascii="仿宋" w:hAnsi="仿宋" w:eastAsia="仿宋" w:cs="仿宋"/>
          <w:spacing w:val="1"/>
          <w:w w:val="100"/>
          <w:sz w:val="32"/>
          <w:szCs w:val="32"/>
        </w:rPr>
        <w:t>将</w:t>
      </w:r>
      <w:r>
        <w:rPr>
          <w:rFonts w:ascii="仿宋" w:hAnsi="仿宋" w:eastAsia="仿宋" w:cs="仿宋"/>
          <w:spacing w:val="1"/>
          <w:w w:val="100"/>
          <w:sz w:val="32"/>
          <w:szCs w:val="32"/>
        </w:rPr>
        <w:t>202</w:t>
      </w:r>
      <w:r>
        <w:rPr>
          <w:rFonts w:hint="eastAsia" w:ascii="仿宋" w:hAnsi="仿宋" w:eastAsia="仿宋" w:cs="仿宋"/>
          <w:spacing w:val="1"/>
          <w:w w:val="100"/>
          <w:sz w:val="32"/>
          <w:szCs w:val="32"/>
          <w:lang w:val="en-US" w:eastAsia="zh-CN"/>
        </w:rPr>
        <w:t>5</w:t>
      </w:r>
      <w:r>
        <w:rPr>
          <w:rFonts w:hint="eastAsia" w:ascii="仿宋" w:hAnsi="仿宋" w:eastAsia="仿宋" w:cs="仿宋"/>
          <w:spacing w:val="1"/>
          <w:w w:val="100"/>
          <w:sz w:val="32"/>
          <w:szCs w:val="32"/>
        </w:rPr>
        <w:t>年学院优秀班主任（辅导员）评选有关事项通知如下。</w:t>
      </w:r>
    </w:p>
    <w:p w14:paraId="575DE21D">
      <w:pPr>
        <w:keepNext w:val="0"/>
        <w:keepLines w:val="0"/>
        <w:pageBreakBefore w:val="0"/>
        <w:widowControl/>
        <w:kinsoku/>
        <w:wordWrap/>
        <w:overflowPunct/>
        <w:topLinePunct w:val="0"/>
        <w:autoSpaceDE w:val="0"/>
        <w:autoSpaceDN w:val="0"/>
        <w:bidi w:val="0"/>
        <w:adjustRightInd w:val="0"/>
        <w:snapToGrid w:val="0"/>
        <w:spacing w:line="560" w:lineRule="exact"/>
        <w:ind w:firstLine="716" w:firstLineChars="200"/>
        <w:jc w:val="left"/>
        <w:textAlignment w:val="baseline"/>
        <w:outlineLvl w:val="0"/>
        <w:rPr>
          <w:rFonts w:ascii="黑体" w:hAnsi="黑体" w:eastAsia="黑体" w:cs="仿宋"/>
          <w:w w:val="100"/>
          <w:sz w:val="32"/>
          <w:szCs w:val="32"/>
        </w:rPr>
      </w:pPr>
      <w:r>
        <w:rPr>
          <w:rFonts w:hint="eastAsia" w:ascii="黑体" w:hAnsi="黑体" w:eastAsia="黑体" w:cs="仿宋"/>
          <w:spacing w:val="19"/>
          <w:w w:val="100"/>
          <w:sz w:val="32"/>
          <w:szCs w:val="32"/>
        </w:rPr>
        <w:t>一、评选范围</w:t>
      </w:r>
    </w:p>
    <w:p w14:paraId="21B947DF">
      <w:pPr>
        <w:keepNext w:val="0"/>
        <w:keepLines w:val="0"/>
        <w:pageBreakBefore w:val="0"/>
        <w:widowControl/>
        <w:kinsoku/>
        <w:wordWrap/>
        <w:overflowPunct/>
        <w:topLinePunct w:val="0"/>
        <w:autoSpaceDE w:val="0"/>
        <w:autoSpaceDN w:val="0"/>
        <w:bidi w:val="0"/>
        <w:adjustRightInd w:val="0"/>
        <w:snapToGrid w:val="0"/>
        <w:spacing w:line="560" w:lineRule="exact"/>
        <w:ind w:firstLine="696" w:firstLineChars="200"/>
        <w:jc w:val="left"/>
        <w:textAlignment w:val="baseline"/>
        <w:outlineLvl w:val="0"/>
        <w:rPr>
          <w:rFonts w:ascii="仿宋" w:hAnsi="仿宋" w:eastAsia="仿宋"/>
          <w:color w:val="333333"/>
          <w:w w:val="100"/>
          <w:sz w:val="32"/>
          <w:szCs w:val="32"/>
        </w:rPr>
      </w:pPr>
      <w:r>
        <w:rPr>
          <w:rFonts w:hint="eastAsia" w:ascii="仿宋" w:hAnsi="仿宋" w:eastAsia="仿宋" w:cs="仿宋"/>
          <w:spacing w:val="14"/>
          <w:w w:val="100"/>
          <w:sz w:val="32"/>
          <w:szCs w:val="32"/>
        </w:rPr>
        <w:t>承担</w:t>
      </w:r>
      <w:r>
        <w:rPr>
          <w:rFonts w:hint="eastAsia" w:ascii="仿宋" w:hAnsi="仿宋" w:eastAsia="仿宋" w:cs="仿宋"/>
          <w:spacing w:val="14"/>
          <w:w w:val="100"/>
          <w:sz w:val="32"/>
          <w:szCs w:val="32"/>
          <w:lang w:val="en-US" w:eastAsia="zh-CN"/>
        </w:rPr>
        <w:t>学院</w:t>
      </w:r>
      <w:r>
        <w:rPr>
          <w:rFonts w:hint="eastAsia" w:ascii="仿宋" w:hAnsi="仿宋" w:eastAsia="仿宋" w:cs="仿宋"/>
          <w:spacing w:val="14"/>
          <w:w w:val="100"/>
          <w:sz w:val="32"/>
          <w:szCs w:val="32"/>
        </w:rPr>
        <w:t>五年制高职班主任（辅导员）工作5年及以上，目前仍担任五年制高职班主任（辅导员）工作的教师</w:t>
      </w:r>
      <w:r>
        <w:rPr>
          <w:rFonts w:hint="eastAsia" w:ascii="仿宋" w:hAnsi="仿宋" w:eastAsia="仿宋"/>
          <w:color w:val="333333"/>
          <w:w w:val="100"/>
          <w:sz w:val="32"/>
          <w:szCs w:val="32"/>
        </w:rPr>
        <w:t>。</w:t>
      </w:r>
    </w:p>
    <w:p w14:paraId="400986C7">
      <w:pPr>
        <w:keepNext w:val="0"/>
        <w:keepLines w:val="0"/>
        <w:pageBreakBefore w:val="0"/>
        <w:widowControl/>
        <w:kinsoku/>
        <w:wordWrap/>
        <w:overflowPunct/>
        <w:topLinePunct w:val="0"/>
        <w:autoSpaceDE w:val="0"/>
        <w:autoSpaceDN w:val="0"/>
        <w:bidi w:val="0"/>
        <w:adjustRightInd w:val="0"/>
        <w:snapToGrid w:val="0"/>
        <w:spacing w:line="560" w:lineRule="exact"/>
        <w:ind w:firstLine="716" w:firstLineChars="200"/>
        <w:jc w:val="left"/>
        <w:textAlignment w:val="baseline"/>
        <w:outlineLvl w:val="0"/>
        <w:rPr>
          <w:rFonts w:hint="default" w:ascii="黑体" w:hAnsi="黑体" w:eastAsia="黑体" w:cs="仿宋"/>
          <w:w w:val="100"/>
          <w:sz w:val="32"/>
          <w:szCs w:val="32"/>
          <w:lang w:val="en-US" w:eastAsia="zh-CN"/>
        </w:rPr>
      </w:pPr>
      <w:r>
        <w:rPr>
          <w:rFonts w:hint="eastAsia" w:ascii="黑体" w:hAnsi="黑体" w:eastAsia="黑体" w:cs="仿宋"/>
          <w:spacing w:val="19"/>
          <w:w w:val="100"/>
          <w:sz w:val="32"/>
          <w:szCs w:val="32"/>
          <w:lang w:val="en-US" w:eastAsia="zh-CN"/>
        </w:rPr>
        <w:t>二</w:t>
      </w:r>
      <w:r>
        <w:rPr>
          <w:rFonts w:hint="eastAsia" w:ascii="黑体" w:hAnsi="黑体" w:eastAsia="黑体" w:cs="仿宋"/>
          <w:spacing w:val="19"/>
          <w:w w:val="100"/>
          <w:sz w:val="32"/>
          <w:szCs w:val="32"/>
        </w:rPr>
        <w:t>、</w:t>
      </w:r>
      <w:r>
        <w:rPr>
          <w:rFonts w:hint="eastAsia" w:ascii="黑体" w:hAnsi="黑体" w:eastAsia="黑体" w:cs="仿宋"/>
          <w:spacing w:val="19"/>
          <w:w w:val="100"/>
          <w:sz w:val="32"/>
          <w:szCs w:val="32"/>
          <w:lang w:val="en-US" w:eastAsia="zh-CN"/>
        </w:rPr>
        <w:t>评选条件</w:t>
      </w:r>
    </w:p>
    <w:p w14:paraId="60D481AE">
      <w:pPr>
        <w:keepNext w:val="0"/>
        <w:keepLines w:val="0"/>
        <w:pageBreakBefore w:val="0"/>
        <w:widowControl/>
        <w:kinsoku/>
        <w:wordWrap/>
        <w:overflowPunct/>
        <w:topLinePunct w:val="0"/>
        <w:autoSpaceDE w:val="0"/>
        <w:autoSpaceDN w:val="0"/>
        <w:bidi w:val="0"/>
        <w:adjustRightInd w:val="0"/>
        <w:snapToGrid w:val="0"/>
        <w:spacing w:line="560" w:lineRule="exact"/>
        <w:ind w:firstLine="696" w:firstLineChars="200"/>
        <w:jc w:val="left"/>
        <w:textAlignment w:val="baseline"/>
        <w:outlineLvl w:val="0"/>
        <w:rPr>
          <w:rFonts w:ascii="仿宋" w:hAnsi="仿宋" w:eastAsia="仿宋"/>
          <w:color w:val="333333"/>
          <w:w w:val="100"/>
          <w:sz w:val="32"/>
          <w:szCs w:val="32"/>
        </w:rPr>
      </w:pPr>
      <w:r>
        <w:rPr>
          <w:rFonts w:hint="eastAsia" w:ascii="仿宋" w:hAnsi="仿宋" w:eastAsia="仿宋" w:cs="仿宋"/>
          <w:spacing w:val="14"/>
          <w:w w:val="100"/>
          <w:sz w:val="32"/>
          <w:szCs w:val="32"/>
        </w:rPr>
        <w:t>根据《江苏联合职业技术学院优秀班主任（辅导员）评选表彰办法（试行）》</w:t>
      </w:r>
      <w:r>
        <w:rPr>
          <w:rFonts w:hint="eastAsia" w:ascii="仿宋" w:hAnsi="仿宋" w:eastAsia="仿宋" w:cs="仿宋"/>
          <w:spacing w:val="14"/>
          <w:w w:val="100"/>
          <w:sz w:val="32"/>
          <w:szCs w:val="32"/>
          <w:lang w:eastAsia="zh-CN"/>
        </w:rPr>
        <w:t>（</w:t>
      </w:r>
      <w:r>
        <w:rPr>
          <w:rFonts w:hint="eastAsia" w:ascii="仿宋" w:hAnsi="仿宋" w:eastAsia="仿宋" w:cs="仿宋"/>
          <w:spacing w:val="14"/>
          <w:w w:val="100"/>
          <w:sz w:val="32"/>
          <w:szCs w:val="32"/>
          <w:lang w:val="en-US" w:eastAsia="zh-CN"/>
        </w:rPr>
        <w:t>苏联院学</w:t>
      </w:r>
      <w:r>
        <w:rPr>
          <w:rFonts w:hint="eastAsia" w:ascii="仿宋" w:hAnsi="仿宋" w:eastAsia="仿宋" w:cs="仿宋"/>
          <w:spacing w:val="-13"/>
          <w:w w:val="100"/>
          <w:sz w:val="32"/>
          <w:szCs w:val="28"/>
        </w:rPr>
        <w:t>〔</w:t>
      </w:r>
      <w:r>
        <w:rPr>
          <w:rFonts w:hint="eastAsia" w:ascii="仿宋" w:hAnsi="仿宋" w:eastAsia="仿宋" w:cs="仿宋"/>
          <w:spacing w:val="-13"/>
          <w:w w:val="100"/>
          <w:sz w:val="32"/>
          <w:szCs w:val="28"/>
          <w:lang w:val="en-US" w:eastAsia="zh-CN"/>
        </w:rPr>
        <w:t>2022</w:t>
      </w:r>
      <w:r>
        <w:rPr>
          <w:rFonts w:hint="eastAsia" w:ascii="仿宋" w:hAnsi="仿宋" w:eastAsia="仿宋" w:cs="仿宋"/>
          <w:spacing w:val="-13"/>
          <w:w w:val="100"/>
          <w:sz w:val="32"/>
          <w:szCs w:val="28"/>
        </w:rPr>
        <w:t>〕</w:t>
      </w:r>
      <w:r>
        <w:rPr>
          <w:rFonts w:hint="eastAsia" w:ascii="仿宋" w:hAnsi="仿宋" w:eastAsia="仿宋" w:cs="仿宋"/>
          <w:spacing w:val="-13"/>
          <w:w w:val="100"/>
          <w:sz w:val="32"/>
          <w:szCs w:val="28"/>
          <w:lang w:val="en-US" w:eastAsia="zh-CN"/>
        </w:rPr>
        <w:t>11号）</w:t>
      </w:r>
      <w:r>
        <w:rPr>
          <w:rFonts w:hint="eastAsia" w:ascii="仿宋" w:hAnsi="仿宋" w:eastAsia="仿宋" w:cs="仿宋"/>
          <w:spacing w:val="14"/>
          <w:w w:val="100"/>
          <w:sz w:val="32"/>
          <w:szCs w:val="32"/>
          <w:lang w:val="en-US" w:eastAsia="zh-CN"/>
        </w:rPr>
        <w:t>相关</w:t>
      </w:r>
      <w:r>
        <w:rPr>
          <w:rFonts w:hint="eastAsia" w:ascii="仿宋" w:hAnsi="仿宋" w:eastAsia="仿宋" w:cs="仿宋"/>
          <w:spacing w:val="14"/>
          <w:w w:val="100"/>
          <w:sz w:val="32"/>
          <w:szCs w:val="32"/>
        </w:rPr>
        <w:t>要求</w:t>
      </w:r>
      <w:r>
        <w:rPr>
          <w:rFonts w:hint="eastAsia" w:ascii="仿宋" w:hAnsi="仿宋" w:eastAsia="仿宋"/>
          <w:color w:val="333333"/>
          <w:w w:val="100"/>
          <w:sz w:val="32"/>
          <w:szCs w:val="32"/>
        </w:rPr>
        <w:t>。</w:t>
      </w:r>
    </w:p>
    <w:p w14:paraId="004E2884">
      <w:pPr>
        <w:keepNext w:val="0"/>
        <w:keepLines w:val="0"/>
        <w:pageBreakBefore w:val="0"/>
        <w:widowControl/>
        <w:kinsoku/>
        <w:wordWrap/>
        <w:overflowPunct/>
        <w:topLinePunct w:val="0"/>
        <w:autoSpaceDE w:val="0"/>
        <w:autoSpaceDN w:val="0"/>
        <w:bidi w:val="0"/>
        <w:adjustRightInd w:val="0"/>
        <w:snapToGrid w:val="0"/>
        <w:spacing w:line="560" w:lineRule="exact"/>
        <w:ind w:firstLine="716" w:firstLineChars="200"/>
        <w:jc w:val="left"/>
        <w:textAlignment w:val="baseline"/>
        <w:outlineLvl w:val="0"/>
        <w:rPr>
          <w:rFonts w:ascii="黑体" w:hAnsi="黑体" w:eastAsia="黑体" w:cs="仿宋"/>
          <w:w w:val="100"/>
          <w:sz w:val="32"/>
          <w:szCs w:val="32"/>
        </w:rPr>
      </w:pPr>
      <w:r>
        <w:rPr>
          <w:rFonts w:hint="eastAsia" w:ascii="黑体" w:hAnsi="黑体" w:eastAsia="黑体" w:cs="仿宋"/>
          <w:spacing w:val="19"/>
          <w:w w:val="100"/>
          <w:sz w:val="32"/>
          <w:szCs w:val="32"/>
          <w:lang w:val="en-US" w:eastAsia="zh-CN"/>
        </w:rPr>
        <w:t>三</w:t>
      </w:r>
      <w:r>
        <w:rPr>
          <w:rFonts w:hint="eastAsia" w:ascii="黑体" w:hAnsi="黑体" w:eastAsia="黑体" w:cs="仿宋"/>
          <w:spacing w:val="19"/>
          <w:w w:val="100"/>
          <w:sz w:val="32"/>
          <w:szCs w:val="32"/>
        </w:rPr>
        <w:t>、名额分配</w:t>
      </w:r>
    </w:p>
    <w:p w14:paraId="673FE47C">
      <w:pPr>
        <w:keepNext w:val="0"/>
        <w:keepLines w:val="0"/>
        <w:pageBreakBefore w:val="0"/>
        <w:widowControl/>
        <w:kinsoku/>
        <w:wordWrap/>
        <w:overflowPunct/>
        <w:topLinePunct w:val="0"/>
        <w:autoSpaceDE w:val="0"/>
        <w:autoSpaceDN w:val="0"/>
        <w:bidi w:val="0"/>
        <w:adjustRightInd w:val="0"/>
        <w:snapToGrid w:val="0"/>
        <w:spacing w:line="560" w:lineRule="exact"/>
        <w:ind w:firstLine="696" w:firstLineChars="200"/>
        <w:jc w:val="left"/>
        <w:textAlignment w:val="baseline"/>
        <w:outlineLvl w:val="0"/>
        <w:rPr>
          <w:rFonts w:hint="eastAsia" w:ascii="仿宋" w:hAnsi="仿宋" w:eastAsia="仿宋" w:cs="仿宋"/>
          <w:spacing w:val="14"/>
          <w:w w:val="100"/>
          <w:sz w:val="32"/>
          <w:szCs w:val="32"/>
          <w:lang w:eastAsia="zh-CN"/>
        </w:rPr>
      </w:pPr>
      <w:r>
        <w:rPr>
          <w:rFonts w:hint="eastAsia" w:ascii="仿宋" w:hAnsi="仿宋" w:eastAsia="仿宋" w:cs="仿宋"/>
          <w:spacing w:val="14"/>
          <w:w w:val="100"/>
          <w:sz w:val="32"/>
          <w:szCs w:val="32"/>
        </w:rPr>
        <w:t>按照</w:t>
      </w:r>
      <w:r>
        <w:rPr>
          <w:rFonts w:hint="eastAsia" w:ascii="仿宋" w:hAnsi="仿宋" w:eastAsia="仿宋" w:cs="仿宋"/>
          <w:spacing w:val="1"/>
          <w:w w:val="100"/>
          <w:sz w:val="32"/>
          <w:szCs w:val="32"/>
        </w:rPr>
        <w:t>办学单位</w:t>
      </w:r>
      <w:r>
        <w:rPr>
          <w:rFonts w:hint="eastAsia" w:ascii="仿宋" w:hAnsi="仿宋" w:eastAsia="仿宋" w:cs="仿宋"/>
          <w:spacing w:val="14"/>
          <w:w w:val="100"/>
          <w:sz w:val="32"/>
          <w:szCs w:val="32"/>
        </w:rPr>
        <w:t>五年制高职在校学生总数的</w:t>
      </w:r>
      <w:r>
        <w:rPr>
          <w:rFonts w:ascii="仿宋" w:hAnsi="仿宋" w:eastAsia="仿宋" w:cs="仿宋"/>
          <w:color w:val="auto"/>
          <w:spacing w:val="14"/>
          <w:w w:val="100"/>
          <w:sz w:val="32"/>
          <w:szCs w:val="32"/>
        </w:rPr>
        <w:t>2</w:t>
      </w:r>
      <w:r>
        <w:rPr>
          <w:rFonts w:hint="eastAsia" w:ascii="仿宋" w:hAnsi="仿宋" w:eastAsia="仿宋" w:cs="仿宋"/>
          <w:color w:val="auto"/>
          <w:spacing w:val="14"/>
          <w:w w:val="100"/>
          <w:sz w:val="32"/>
          <w:szCs w:val="32"/>
        </w:rPr>
        <w:t>‰</w:t>
      </w:r>
      <w:r>
        <w:rPr>
          <w:rFonts w:hint="eastAsia" w:ascii="仿宋" w:hAnsi="仿宋" w:eastAsia="仿宋" w:cs="仿宋"/>
          <w:spacing w:val="14"/>
          <w:w w:val="100"/>
          <w:sz w:val="32"/>
          <w:szCs w:val="32"/>
        </w:rPr>
        <w:t>分配名额</w:t>
      </w:r>
      <w:r>
        <w:rPr>
          <w:rFonts w:hint="eastAsia" w:ascii="仿宋" w:hAnsi="仿宋" w:eastAsia="仿宋" w:cs="仿宋"/>
          <w:spacing w:val="14"/>
          <w:w w:val="100"/>
          <w:sz w:val="32"/>
          <w:szCs w:val="32"/>
          <w:lang w:eastAsia="zh-CN"/>
        </w:rPr>
        <w:t>，</w:t>
      </w:r>
    </w:p>
    <w:p w14:paraId="2B33AB9F">
      <w:pPr>
        <w:keepNext w:val="0"/>
        <w:keepLines w:val="0"/>
        <w:pageBreakBefore w:val="0"/>
        <w:widowControl/>
        <w:kinsoku/>
        <w:wordWrap/>
        <w:overflowPunct/>
        <w:topLinePunct w:val="0"/>
        <w:autoSpaceDE w:val="0"/>
        <w:autoSpaceDN w:val="0"/>
        <w:bidi w:val="0"/>
        <w:adjustRightInd w:val="0"/>
        <w:snapToGrid w:val="0"/>
        <w:spacing w:line="560" w:lineRule="exact"/>
        <w:jc w:val="left"/>
        <w:textAlignment w:val="baseline"/>
        <w:outlineLvl w:val="0"/>
        <w:rPr>
          <w:rFonts w:ascii="仿宋" w:hAnsi="仿宋" w:eastAsia="仿宋"/>
          <w:color w:val="333333"/>
          <w:w w:val="100"/>
          <w:sz w:val="32"/>
          <w:szCs w:val="32"/>
        </w:rPr>
      </w:pPr>
      <w:r>
        <w:rPr>
          <w:rFonts w:hint="eastAsia" w:ascii="仿宋" w:hAnsi="仿宋" w:eastAsia="仿宋" w:cs="仿宋"/>
          <w:spacing w:val="14"/>
          <w:w w:val="100"/>
          <w:sz w:val="32"/>
          <w:szCs w:val="32"/>
          <w:lang w:eastAsia="zh-CN"/>
        </w:rPr>
        <w:t>共计</w:t>
      </w:r>
      <w:r>
        <w:rPr>
          <w:rFonts w:hint="eastAsia" w:ascii="仿宋" w:hAnsi="仿宋" w:eastAsia="仿宋" w:cs="仿宋"/>
          <w:color w:val="auto"/>
          <w:spacing w:val="14"/>
          <w:w w:val="100"/>
          <w:sz w:val="32"/>
          <w:szCs w:val="32"/>
          <w:lang w:val="en-US" w:eastAsia="zh-CN"/>
        </w:rPr>
        <w:t>613</w:t>
      </w:r>
      <w:r>
        <w:rPr>
          <w:rFonts w:hint="eastAsia" w:ascii="仿宋" w:hAnsi="仿宋" w:eastAsia="仿宋" w:cs="仿宋"/>
          <w:spacing w:val="14"/>
          <w:w w:val="100"/>
          <w:sz w:val="32"/>
          <w:szCs w:val="32"/>
          <w:lang w:val="en-US" w:eastAsia="zh-CN"/>
        </w:rPr>
        <w:t>名</w:t>
      </w:r>
      <w:r>
        <w:rPr>
          <w:rFonts w:hint="eastAsia" w:ascii="仿宋" w:hAnsi="仿宋" w:eastAsia="仿宋" w:cs="仿宋"/>
          <w:spacing w:val="14"/>
          <w:w w:val="100"/>
          <w:sz w:val="32"/>
          <w:szCs w:val="32"/>
          <w:lang w:eastAsia="zh-CN"/>
        </w:rPr>
        <w:t>（</w:t>
      </w:r>
      <w:r>
        <w:rPr>
          <w:rFonts w:hint="eastAsia" w:ascii="仿宋" w:hAnsi="仿宋" w:eastAsia="仿宋" w:cs="仿宋"/>
          <w:spacing w:val="14"/>
          <w:w w:val="100"/>
          <w:sz w:val="32"/>
          <w:szCs w:val="32"/>
        </w:rPr>
        <w:t>名额分配</w:t>
      </w:r>
      <w:r>
        <w:rPr>
          <w:rFonts w:hint="eastAsia" w:ascii="仿宋" w:hAnsi="仿宋" w:eastAsia="仿宋" w:cs="仿宋"/>
          <w:spacing w:val="14"/>
          <w:w w:val="100"/>
          <w:sz w:val="32"/>
          <w:szCs w:val="32"/>
          <w:lang w:val="en-US" w:eastAsia="zh-CN"/>
        </w:rPr>
        <w:t>详</w:t>
      </w:r>
      <w:r>
        <w:rPr>
          <w:rFonts w:hint="eastAsia" w:ascii="仿宋" w:hAnsi="仿宋" w:eastAsia="仿宋" w:cs="仿宋"/>
          <w:spacing w:val="14"/>
          <w:w w:val="100"/>
          <w:sz w:val="32"/>
          <w:szCs w:val="32"/>
        </w:rPr>
        <w:t>见附件1）。</w:t>
      </w:r>
    </w:p>
    <w:p w14:paraId="0F5979EE">
      <w:pPr>
        <w:keepNext w:val="0"/>
        <w:keepLines w:val="0"/>
        <w:pageBreakBefore w:val="0"/>
        <w:widowControl/>
        <w:numPr>
          <w:ilvl w:val="0"/>
          <w:numId w:val="0"/>
        </w:numPr>
        <w:kinsoku/>
        <w:wordWrap/>
        <w:overflowPunct/>
        <w:topLinePunct w:val="0"/>
        <w:autoSpaceDE w:val="0"/>
        <w:autoSpaceDN w:val="0"/>
        <w:bidi w:val="0"/>
        <w:adjustRightInd w:val="0"/>
        <w:snapToGrid w:val="0"/>
        <w:spacing w:line="560" w:lineRule="exact"/>
        <w:ind w:firstLine="716" w:firstLineChars="200"/>
        <w:jc w:val="left"/>
        <w:textAlignment w:val="baseline"/>
        <w:outlineLvl w:val="0"/>
        <w:rPr>
          <w:rFonts w:hint="eastAsia" w:ascii="黑体" w:hAnsi="黑体" w:eastAsia="黑体" w:cs="仿宋"/>
          <w:spacing w:val="19"/>
          <w:w w:val="100"/>
          <w:sz w:val="32"/>
          <w:szCs w:val="32"/>
          <w:lang w:val="en-US" w:eastAsia="zh-CN"/>
        </w:rPr>
      </w:pPr>
      <w:r>
        <w:rPr>
          <w:rFonts w:hint="eastAsia" w:ascii="黑体" w:hAnsi="黑体" w:eastAsia="黑体" w:cs="仿宋"/>
          <w:spacing w:val="19"/>
          <w:w w:val="100"/>
          <w:sz w:val="32"/>
          <w:szCs w:val="32"/>
          <w:lang w:val="en-US" w:eastAsia="zh-CN"/>
        </w:rPr>
        <w:t>四、有关要求</w:t>
      </w:r>
    </w:p>
    <w:p w14:paraId="03947AA9">
      <w:pPr>
        <w:keepNext w:val="0"/>
        <w:keepLines w:val="0"/>
        <w:pageBreakBefore w:val="0"/>
        <w:widowControl/>
        <w:kinsoku/>
        <w:wordWrap/>
        <w:overflowPunct/>
        <w:topLinePunct w:val="0"/>
        <w:autoSpaceDE w:val="0"/>
        <w:autoSpaceDN w:val="0"/>
        <w:bidi w:val="0"/>
        <w:adjustRightInd w:val="0"/>
        <w:snapToGrid w:val="0"/>
        <w:spacing w:line="560" w:lineRule="exact"/>
        <w:ind w:firstLine="644" w:firstLineChars="200"/>
        <w:jc w:val="left"/>
        <w:textAlignment w:val="baseline"/>
        <w:outlineLvl w:val="0"/>
        <w:rPr>
          <w:rFonts w:hint="eastAsia" w:ascii="仿宋" w:hAnsi="仿宋" w:eastAsia="仿宋" w:cs="仿宋"/>
          <w:spacing w:val="1"/>
          <w:w w:val="100"/>
          <w:sz w:val="32"/>
          <w:szCs w:val="32"/>
          <w:lang w:val="en-US" w:eastAsia="zh-CN"/>
        </w:rPr>
      </w:pPr>
      <w:r>
        <w:rPr>
          <w:rFonts w:hint="eastAsia" w:ascii="仿宋" w:hAnsi="仿宋" w:eastAsia="仿宋" w:cs="仿宋"/>
          <w:spacing w:val="1"/>
          <w:w w:val="100"/>
          <w:sz w:val="32"/>
          <w:szCs w:val="32"/>
          <w:lang w:val="en-US" w:eastAsia="zh-CN"/>
        </w:rPr>
        <w:t>1.按照评选办法精心组织实施，做到程序公开、操作公平、结果公正。</w:t>
      </w:r>
    </w:p>
    <w:p w14:paraId="0C6B9069">
      <w:pPr>
        <w:keepNext w:val="0"/>
        <w:keepLines w:val="0"/>
        <w:pageBreakBefore w:val="0"/>
        <w:widowControl/>
        <w:kinsoku/>
        <w:wordWrap/>
        <w:overflowPunct/>
        <w:topLinePunct w:val="0"/>
        <w:autoSpaceDE w:val="0"/>
        <w:autoSpaceDN w:val="0"/>
        <w:bidi w:val="0"/>
        <w:adjustRightInd w:val="0"/>
        <w:snapToGrid w:val="0"/>
        <w:spacing w:line="560" w:lineRule="exact"/>
        <w:ind w:firstLine="644" w:firstLineChars="200"/>
        <w:jc w:val="left"/>
        <w:textAlignment w:val="baseline"/>
        <w:outlineLvl w:val="0"/>
        <w:rPr>
          <w:rFonts w:hint="eastAsia" w:ascii="仿宋" w:hAnsi="仿宋" w:eastAsia="仿宋" w:cs="仿宋"/>
          <w:spacing w:val="1"/>
          <w:w w:val="100"/>
          <w:sz w:val="32"/>
          <w:szCs w:val="32"/>
          <w:lang w:val="en-US" w:eastAsia="zh-CN"/>
        </w:rPr>
      </w:pPr>
      <w:r>
        <w:rPr>
          <w:rFonts w:hint="eastAsia" w:ascii="仿宋" w:hAnsi="仿宋" w:eastAsia="仿宋" w:cs="仿宋"/>
          <w:spacing w:val="1"/>
          <w:w w:val="100"/>
          <w:sz w:val="32"/>
          <w:szCs w:val="32"/>
          <w:lang w:val="en-US" w:eastAsia="zh-CN"/>
        </w:rPr>
        <w:t>2.认真总结优秀班主任（辅导员）候选人事迹，突出重点，凸显亮点。</w:t>
      </w:r>
    </w:p>
    <w:p w14:paraId="720E08D6">
      <w:pPr>
        <w:keepNext w:val="0"/>
        <w:keepLines w:val="0"/>
        <w:pageBreakBefore w:val="0"/>
        <w:widowControl/>
        <w:kinsoku/>
        <w:wordWrap/>
        <w:overflowPunct/>
        <w:topLinePunct w:val="0"/>
        <w:autoSpaceDE w:val="0"/>
        <w:autoSpaceDN w:val="0"/>
        <w:bidi w:val="0"/>
        <w:adjustRightInd w:val="0"/>
        <w:snapToGrid w:val="0"/>
        <w:spacing w:line="560" w:lineRule="exact"/>
        <w:ind w:firstLine="644" w:firstLineChars="200"/>
        <w:jc w:val="left"/>
        <w:textAlignment w:val="baseline"/>
        <w:outlineLvl w:val="0"/>
        <w:rPr>
          <w:rFonts w:hint="eastAsia" w:ascii="仿宋" w:hAnsi="仿宋" w:eastAsia="仿宋" w:cs="仿宋"/>
          <w:spacing w:val="1"/>
          <w:w w:val="100"/>
          <w:sz w:val="32"/>
          <w:szCs w:val="32"/>
          <w:lang w:val="en-US" w:eastAsia="zh-CN"/>
        </w:rPr>
      </w:pPr>
      <w:r>
        <w:rPr>
          <w:rFonts w:hint="eastAsia" w:ascii="仿宋" w:hAnsi="仿宋" w:eastAsia="仿宋" w:cs="仿宋"/>
          <w:spacing w:val="1"/>
          <w:w w:val="100"/>
          <w:sz w:val="32"/>
          <w:szCs w:val="32"/>
          <w:lang w:val="en-US" w:eastAsia="zh-CN"/>
        </w:rPr>
        <w:t>3.有关办学单位于11月24日前，将填写好的《2025年学院优秀班主任（辅导员）推荐表》（附件2）和《2025年学院优秀班主任（辅导员）汇总表》（附件3）加盖公章后报送至学院思想政治教育与学生日常管理指导委员会主任委员单位徐州经贸分院，地址：徐州经济技术开发区蟠桃山路31号徐州经贸高等职业技术学校。收件人：陈玲，联系电话：0516-69851009，13685194150。电子材料打包发送至邮箱xzjmxgc@126.com（文件夹以分院、办学点名称命名）。</w:t>
      </w:r>
    </w:p>
    <w:p w14:paraId="0C3F32B7">
      <w:pPr>
        <w:keepNext w:val="0"/>
        <w:keepLines w:val="0"/>
        <w:pageBreakBefore w:val="0"/>
        <w:widowControl/>
        <w:kinsoku/>
        <w:wordWrap/>
        <w:overflowPunct/>
        <w:topLinePunct w:val="0"/>
        <w:autoSpaceDE w:val="0"/>
        <w:autoSpaceDN w:val="0"/>
        <w:bidi w:val="0"/>
        <w:adjustRightInd w:val="0"/>
        <w:snapToGrid w:val="0"/>
        <w:spacing w:line="560" w:lineRule="exact"/>
        <w:ind w:firstLine="644" w:firstLineChars="200"/>
        <w:jc w:val="left"/>
        <w:textAlignment w:val="baseline"/>
        <w:outlineLvl w:val="0"/>
        <w:rPr>
          <w:rFonts w:hint="default" w:ascii="仿宋" w:hAnsi="仿宋" w:eastAsia="仿宋" w:cs="仿宋"/>
          <w:spacing w:val="1"/>
          <w:w w:val="100"/>
          <w:sz w:val="32"/>
          <w:szCs w:val="32"/>
          <w:lang w:val="en-US" w:eastAsia="zh-CN"/>
        </w:rPr>
      </w:pPr>
      <w:r>
        <w:rPr>
          <w:rFonts w:hint="eastAsia" w:ascii="仿宋" w:hAnsi="仿宋" w:eastAsia="仿宋" w:cs="仿宋"/>
          <w:spacing w:val="1"/>
          <w:w w:val="100"/>
          <w:sz w:val="32"/>
          <w:szCs w:val="32"/>
          <w:lang w:val="en-US" w:eastAsia="zh-CN"/>
        </w:rPr>
        <w:t>学院联系人：董自上，联系电话：025-83335357。</w:t>
      </w:r>
    </w:p>
    <w:p w14:paraId="0CF39D10">
      <w:pPr>
        <w:keepNext w:val="0"/>
        <w:keepLines w:val="0"/>
        <w:pageBreakBefore w:val="0"/>
        <w:widowControl/>
        <w:kinsoku/>
        <w:wordWrap/>
        <w:overflowPunct/>
        <w:topLinePunct w:val="0"/>
        <w:autoSpaceDE w:val="0"/>
        <w:autoSpaceDN w:val="0"/>
        <w:bidi w:val="0"/>
        <w:adjustRightInd w:val="0"/>
        <w:snapToGrid w:val="0"/>
        <w:spacing w:line="560" w:lineRule="exact"/>
        <w:ind w:firstLine="644" w:firstLineChars="200"/>
        <w:jc w:val="left"/>
        <w:textAlignment w:val="baseline"/>
        <w:outlineLvl w:val="0"/>
        <w:rPr>
          <w:rFonts w:hint="eastAsia" w:ascii="仿宋" w:hAnsi="仿宋" w:eastAsia="仿宋" w:cs="仿宋"/>
          <w:spacing w:val="1"/>
          <w:w w:val="100"/>
          <w:sz w:val="32"/>
          <w:szCs w:val="32"/>
          <w:lang w:val="en-US" w:eastAsia="zh-CN"/>
        </w:rPr>
      </w:pPr>
    </w:p>
    <w:p w14:paraId="3531FDD9">
      <w:pPr>
        <w:keepNext w:val="0"/>
        <w:keepLines w:val="0"/>
        <w:pageBreakBefore w:val="0"/>
        <w:widowControl/>
        <w:numPr>
          <w:ilvl w:val="0"/>
          <w:numId w:val="0"/>
        </w:numPr>
        <w:kinsoku/>
        <w:wordWrap/>
        <w:overflowPunct/>
        <w:topLinePunct w:val="0"/>
        <w:autoSpaceDE w:val="0"/>
        <w:autoSpaceDN w:val="0"/>
        <w:bidi w:val="0"/>
        <w:adjustRightInd w:val="0"/>
        <w:snapToGrid w:val="0"/>
        <w:spacing w:line="560" w:lineRule="exact"/>
        <w:ind w:left="1712" w:leftChars="304" w:hanging="1074" w:hangingChars="300"/>
        <w:jc w:val="left"/>
        <w:textAlignment w:val="baseline"/>
        <w:outlineLvl w:val="0"/>
        <w:rPr>
          <w:rFonts w:hint="eastAsia" w:ascii="仿宋" w:hAnsi="仿宋" w:eastAsia="仿宋" w:cs="仿宋"/>
          <w:spacing w:val="19"/>
          <w:w w:val="100"/>
          <w:sz w:val="32"/>
          <w:szCs w:val="32"/>
          <w:lang w:val="en-US" w:eastAsia="zh-CN"/>
        </w:rPr>
      </w:pPr>
      <w:r>
        <w:rPr>
          <w:rFonts w:hint="eastAsia" w:ascii="仿宋" w:hAnsi="仿宋" w:eastAsia="仿宋" w:cs="仿宋"/>
          <w:spacing w:val="19"/>
          <w:w w:val="100"/>
          <w:sz w:val="32"/>
          <w:szCs w:val="32"/>
          <w:lang w:val="en-US" w:eastAsia="zh-CN"/>
        </w:rPr>
        <w:t>附件：1.2025年学院优秀班主任（辅导员）名额分配表</w:t>
      </w:r>
    </w:p>
    <w:p w14:paraId="507A5091">
      <w:pPr>
        <w:keepNext w:val="0"/>
        <w:keepLines w:val="0"/>
        <w:pageBreakBefore w:val="0"/>
        <w:widowControl/>
        <w:numPr>
          <w:ilvl w:val="0"/>
          <w:numId w:val="0"/>
        </w:numPr>
        <w:kinsoku/>
        <w:wordWrap/>
        <w:overflowPunct/>
        <w:topLinePunct w:val="0"/>
        <w:autoSpaceDE w:val="0"/>
        <w:autoSpaceDN w:val="0"/>
        <w:bidi w:val="0"/>
        <w:adjustRightInd w:val="0"/>
        <w:snapToGrid w:val="0"/>
        <w:spacing w:line="560" w:lineRule="exact"/>
        <w:ind w:left="638" w:leftChars="304" w:firstLine="1074" w:firstLineChars="300"/>
        <w:jc w:val="left"/>
        <w:textAlignment w:val="baseline"/>
        <w:outlineLvl w:val="0"/>
        <w:rPr>
          <w:rFonts w:hint="eastAsia" w:ascii="仿宋" w:hAnsi="仿宋" w:eastAsia="仿宋" w:cs="仿宋"/>
          <w:spacing w:val="19"/>
          <w:w w:val="100"/>
          <w:sz w:val="32"/>
          <w:szCs w:val="32"/>
          <w:lang w:val="en-US" w:eastAsia="zh-CN"/>
        </w:rPr>
      </w:pPr>
      <w:r>
        <w:rPr>
          <w:rFonts w:hint="eastAsia" w:ascii="仿宋" w:hAnsi="仿宋" w:eastAsia="仿宋" w:cs="仿宋"/>
          <w:spacing w:val="19"/>
          <w:w w:val="100"/>
          <w:sz w:val="32"/>
          <w:szCs w:val="32"/>
          <w:lang w:val="en-US" w:eastAsia="zh-CN"/>
        </w:rPr>
        <w:t>2.2025年学院优秀班主任（辅导员）推荐表</w:t>
      </w:r>
    </w:p>
    <w:p w14:paraId="4B6D7330">
      <w:pPr>
        <w:keepNext w:val="0"/>
        <w:keepLines w:val="0"/>
        <w:pageBreakBefore w:val="0"/>
        <w:widowControl/>
        <w:numPr>
          <w:ilvl w:val="0"/>
          <w:numId w:val="0"/>
        </w:numPr>
        <w:kinsoku/>
        <w:wordWrap/>
        <w:overflowPunct/>
        <w:topLinePunct w:val="0"/>
        <w:autoSpaceDE w:val="0"/>
        <w:autoSpaceDN w:val="0"/>
        <w:bidi w:val="0"/>
        <w:adjustRightInd w:val="0"/>
        <w:snapToGrid w:val="0"/>
        <w:spacing w:line="560" w:lineRule="exact"/>
        <w:ind w:left="638" w:leftChars="304" w:firstLine="1074" w:firstLineChars="300"/>
        <w:jc w:val="left"/>
        <w:textAlignment w:val="baseline"/>
        <w:outlineLvl w:val="0"/>
        <w:rPr>
          <w:rFonts w:hint="eastAsia" w:ascii="仿宋" w:hAnsi="仿宋" w:eastAsia="仿宋" w:cs="宋体"/>
          <w:w w:val="100"/>
          <w:sz w:val="32"/>
          <w:szCs w:val="32"/>
        </w:rPr>
      </w:pPr>
      <w:r>
        <w:rPr>
          <w:rFonts w:hint="eastAsia" w:ascii="仿宋" w:hAnsi="仿宋" w:eastAsia="仿宋" w:cs="仿宋"/>
          <w:spacing w:val="19"/>
          <w:w w:val="100"/>
          <w:sz w:val="32"/>
          <w:szCs w:val="32"/>
          <w:lang w:val="en-US" w:eastAsia="zh-CN"/>
        </w:rPr>
        <w:t>3.2025年学院优秀班主任（辅导员）汇总表</w:t>
      </w:r>
    </w:p>
    <w:p w14:paraId="3A2F5985">
      <w:pPr>
        <w:keepNext w:val="0"/>
        <w:keepLines w:val="0"/>
        <w:pageBreakBefore w:val="0"/>
        <w:widowControl/>
        <w:numPr>
          <w:ilvl w:val="0"/>
          <w:numId w:val="0"/>
        </w:numPr>
        <w:kinsoku/>
        <w:wordWrap/>
        <w:overflowPunct/>
        <w:topLinePunct w:val="0"/>
        <w:autoSpaceDE w:val="0"/>
        <w:autoSpaceDN w:val="0"/>
        <w:bidi w:val="0"/>
        <w:adjustRightInd w:val="0"/>
        <w:snapToGrid w:val="0"/>
        <w:spacing w:line="560" w:lineRule="exact"/>
        <w:ind w:firstLine="716" w:firstLineChars="200"/>
        <w:jc w:val="right"/>
        <w:textAlignment w:val="baseline"/>
        <w:outlineLvl w:val="0"/>
        <w:rPr>
          <w:rFonts w:hint="eastAsia" w:ascii="仿宋" w:hAnsi="仿宋" w:eastAsia="仿宋" w:cs="仿宋"/>
          <w:spacing w:val="19"/>
          <w:sz w:val="32"/>
          <w:szCs w:val="32"/>
          <w:lang w:val="en-US" w:eastAsia="zh-CN"/>
        </w:rPr>
      </w:pPr>
    </w:p>
    <w:p w14:paraId="267CD4C7">
      <w:pPr>
        <w:keepNext w:val="0"/>
        <w:keepLines w:val="0"/>
        <w:pageBreakBefore w:val="0"/>
        <w:widowControl/>
        <w:numPr>
          <w:ilvl w:val="0"/>
          <w:numId w:val="0"/>
        </w:numPr>
        <w:kinsoku/>
        <w:wordWrap/>
        <w:overflowPunct/>
        <w:topLinePunct w:val="0"/>
        <w:autoSpaceDE w:val="0"/>
        <w:autoSpaceDN w:val="0"/>
        <w:bidi w:val="0"/>
        <w:adjustRightInd w:val="0"/>
        <w:snapToGrid w:val="0"/>
        <w:spacing w:after="157" w:afterLines="50" w:line="560" w:lineRule="exact"/>
        <w:ind w:firstLine="716" w:firstLineChars="200"/>
        <w:jc w:val="right"/>
        <w:textAlignment w:val="baseline"/>
        <w:outlineLvl w:val="0"/>
        <w:rPr>
          <w:rFonts w:hint="eastAsia" w:ascii="仿宋" w:hAnsi="仿宋" w:eastAsia="仿宋" w:cs="仿宋"/>
          <w:spacing w:val="19"/>
          <w:sz w:val="32"/>
          <w:szCs w:val="32"/>
          <w:lang w:val="en-US" w:eastAsia="zh-CN"/>
        </w:rPr>
      </w:pPr>
      <w:r>
        <w:rPr>
          <w:rFonts w:hint="eastAsia" w:ascii="仿宋" w:hAnsi="仿宋" w:eastAsia="仿宋" w:cs="仿宋"/>
          <w:spacing w:val="19"/>
          <w:sz w:val="32"/>
          <w:szCs w:val="32"/>
          <w:lang w:val="en-US" w:eastAsia="zh-CN"/>
        </w:rPr>
        <w:t>江苏联合职业技术学院</w:t>
      </w:r>
    </w:p>
    <w:p w14:paraId="0ED3B476">
      <w:pPr>
        <w:keepNext w:val="0"/>
        <w:keepLines w:val="0"/>
        <w:pageBreakBefore w:val="0"/>
        <w:widowControl/>
        <w:numPr>
          <w:ilvl w:val="0"/>
          <w:numId w:val="0"/>
        </w:numPr>
        <w:kinsoku/>
        <w:wordWrap/>
        <w:overflowPunct/>
        <w:topLinePunct w:val="0"/>
        <w:autoSpaceDE w:val="0"/>
        <w:autoSpaceDN w:val="0"/>
        <w:bidi w:val="0"/>
        <w:adjustRightInd w:val="0"/>
        <w:snapToGrid w:val="0"/>
        <w:spacing w:after="157" w:afterLines="50" w:line="560" w:lineRule="exact"/>
        <w:ind w:firstLine="716" w:firstLineChars="200"/>
        <w:jc w:val="center"/>
        <w:textAlignment w:val="baseline"/>
        <w:outlineLvl w:val="0"/>
        <w:rPr>
          <w:rFonts w:hint="eastAsia" w:ascii="仿宋" w:hAnsi="仿宋" w:eastAsia="仿宋" w:cs="仿宋"/>
          <w:spacing w:val="19"/>
          <w:sz w:val="32"/>
          <w:szCs w:val="32"/>
          <w:lang w:val="en-US" w:eastAsia="zh-CN"/>
        </w:rPr>
      </w:pPr>
      <w:r>
        <w:rPr>
          <w:rFonts w:hint="eastAsia" w:ascii="仿宋" w:hAnsi="仿宋" w:eastAsia="仿宋" w:cs="仿宋"/>
          <w:spacing w:val="19"/>
          <w:sz w:val="32"/>
          <w:szCs w:val="32"/>
          <w:lang w:val="en-US" w:eastAsia="zh-CN"/>
        </w:rPr>
        <w:t xml:space="preserve">                       2025年10月</w:t>
      </w:r>
      <w:r>
        <w:rPr>
          <w:rFonts w:hint="eastAsia" w:ascii="仿宋" w:hAnsi="仿宋" w:eastAsia="仿宋" w:cs="仿宋"/>
          <w:color w:val="auto"/>
          <w:spacing w:val="19"/>
          <w:sz w:val="32"/>
          <w:szCs w:val="32"/>
          <w:lang w:val="en-US" w:eastAsia="zh-CN"/>
        </w:rPr>
        <w:t>28</w:t>
      </w:r>
      <w:r>
        <w:rPr>
          <w:rFonts w:hint="eastAsia" w:ascii="仿宋" w:hAnsi="仿宋" w:eastAsia="仿宋" w:cs="仿宋"/>
          <w:spacing w:val="19"/>
          <w:sz w:val="32"/>
          <w:szCs w:val="32"/>
          <w:lang w:val="en-US" w:eastAsia="zh-CN"/>
        </w:rPr>
        <w:t>日</w:t>
      </w:r>
    </w:p>
    <w:p w14:paraId="5290F748">
      <w:pPr>
        <w:pBdr>
          <w:top w:val="single" w:color="auto" w:sz="4" w:space="1"/>
          <w:bottom w:val="single" w:color="auto" w:sz="4" w:space="1"/>
        </w:pBdr>
        <w:spacing w:line="500" w:lineRule="atLeast"/>
        <w:ind w:firstLine="320" w:firstLineChars="100"/>
        <w:jc w:val="left"/>
      </w:pPr>
      <w:r>
        <w:rPr>
          <w:rFonts w:hint="eastAsia" w:ascii="仿宋" w:hAnsi="仿宋" w:eastAsia="仿宋"/>
          <w:sz w:val="32"/>
          <w:szCs w:val="32"/>
        </w:rPr>
        <w:t xml:space="preserve">江苏联合职业技术学院综合处     </w:t>
      </w:r>
      <w:r>
        <w:rPr>
          <w:rFonts w:hint="eastAsia" w:ascii="仿宋" w:hAnsi="仿宋" w:eastAsia="仿宋"/>
          <w:sz w:val="32"/>
          <w:szCs w:val="32"/>
          <w:lang w:val="en-US" w:eastAsia="zh-CN"/>
        </w:rPr>
        <w:t xml:space="preserve">   </w:t>
      </w: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w:t>
      </w:r>
      <w:r>
        <w:rPr>
          <w:rFonts w:hint="eastAsia" w:ascii="仿宋" w:hAnsi="仿宋" w:eastAsia="仿宋"/>
          <w:sz w:val="32"/>
          <w:szCs w:val="32"/>
          <w:lang w:val="en-US" w:eastAsia="zh-CN"/>
        </w:rPr>
        <w:t>10</w:t>
      </w:r>
      <w:r>
        <w:rPr>
          <w:rFonts w:hint="eastAsia" w:ascii="仿宋" w:hAnsi="仿宋" w:eastAsia="仿宋"/>
          <w:sz w:val="32"/>
          <w:szCs w:val="32"/>
        </w:rPr>
        <w:t>月</w:t>
      </w:r>
      <w:r>
        <w:rPr>
          <w:rFonts w:hint="eastAsia" w:ascii="仿宋" w:hAnsi="仿宋" w:eastAsia="仿宋"/>
          <w:color w:val="auto"/>
          <w:sz w:val="32"/>
          <w:szCs w:val="32"/>
          <w:lang w:val="en-US" w:eastAsia="zh-CN"/>
        </w:rPr>
        <w:t>28</w:t>
      </w:r>
      <w:bookmarkStart w:id="0" w:name="_GoBack"/>
      <w:bookmarkEnd w:id="0"/>
      <w:r>
        <w:rPr>
          <w:rFonts w:hint="eastAsia" w:ascii="仿宋" w:hAnsi="仿宋" w:eastAsia="仿宋"/>
          <w:sz w:val="32"/>
          <w:szCs w:val="32"/>
        </w:rPr>
        <w:t>日印发</w:t>
      </w:r>
    </w:p>
    <w:sectPr>
      <w:pgSz w:w="11906" w:h="16838"/>
      <w:pgMar w:top="1440" w:right="1633" w:bottom="1440" w:left="1236"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3"/>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dhMTk5ZTRiZTY2NmU2NjRjYWFkNTU1MTY4NDQyYmMifQ=="/>
  </w:docVars>
  <w:rsids>
    <w:rsidRoot w:val="00E13C7D"/>
    <w:rsid w:val="00031ABD"/>
    <w:rsid w:val="00064313"/>
    <w:rsid w:val="000D7995"/>
    <w:rsid w:val="00105ADF"/>
    <w:rsid w:val="00444BBE"/>
    <w:rsid w:val="004F01CF"/>
    <w:rsid w:val="006B31C3"/>
    <w:rsid w:val="00785F6A"/>
    <w:rsid w:val="00880ECE"/>
    <w:rsid w:val="00A8535F"/>
    <w:rsid w:val="00BB7BE8"/>
    <w:rsid w:val="00E13C7D"/>
    <w:rsid w:val="01AD187A"/>
    <w:rsid w:val="024912E2"/>
    <w:rsid w:val="02F6692F"/>
    <w:rsid w:val="0548762F"/>
    <w:rsid w:val="071F2EF7"/>
    <w:rsid w:val="075F4B75"/>
    <w:rsid w:val="0AA3084A"/>
    <w:rsid w:val="0AF3003D"/>
    <w:rsid w:val="0B7A075E"/>
    <w:rsid w:val="0BEF6A57"/>
    <w:rsid w:val="0D29243C"/>
    <w:rsid w:val="0DB00467"/>
    <w:rsid w:val="0E456E02"/>
    <w:rsid w:val="113E5D8A"/>
    <w:rsid w:val="1191235E"/>
    <w:rsid w:val="12D152D7"/>
    <w:rsid w:val="13237984"/>
    <w:rsid w:val="144C7873"/>
    <w:rsid w:val="162D4D4B"/>
    <w:rsid w:val="194D4B96"/>
    <w:rsid w:val="1C422BD3"/>
    <w:rsid w:val="1D0E6058"/>
    <w:rsid w:val="1EE41E78"/>
    <w:rsid w:val="25B8760F"/>
    <w:rsid w:val="27D74B17"/>
    <w:rsid w:val="2A200C92"/>
    <w:rsid w:val="2AC50E37"/>
    <w:rsid w:val="2C9C1E8B"/>
    <w:rsid w:val="2D8C1F00"/>
    <w:rsid w:val="2DEC308B"/>
    <w:rsid w:val="31A11CF2"/>
    <w:rsid w:val="333472C1"/>
    <w:rsid w:val="35E623C9"/>
    <w:rsid w:val="3704038C"/>
    <w:rsid w:val="378C296E"/>
    <w:rsid w:val="37F4AA1C"/>
    <w:rsid w:val="39D194AE"/>
    <w:rsid w:val="3CF90C34"/>
    <w:rsid w:val="3F7056D2"/>
    <w:rsid w:val="43896F34"/>
    <w:rsid w:val="4ABE2CA8"/>
    <w:rsid w:val="4CEC2563"/>
    <w:rsid w:val="4DAB4ED6"/>
    <w:rsid w:val="50585792"/>
    <w:rsid w:val="519028E0"/>
    <w:rsid w:val="519846D4"/>
    <w:rsid w:val="524719AA"/>
    <w:rsid w:val="53E36ED5"/>
    <w:rsid w:val="54260108"/>
    <w:rsid w:val="54901A26"/>
    <w:rsid w:val="56772E9D"/>
    <w:rsid w:val="56BD7F93"/>
    <w:rsid w:val="58247055"/>
    <w:rsid w:val="5D5977A1"/>
    <w:rsid w:val="5EDF700B"/>
    <w:rsid w:val="5FFFFD2F"/>
    <w:rsid w:val="62897EF2"/>
    <w:rsid w:val="66320B8F"/>
    <w:rsid w:val="67B1426D"/>
    <w:rsid w:val="67B754B4"/>
    <w:rsid w:val="694110E9"/>
    <w:rsid w:val="6B993E13"/>
    <w:rsid w:val="6BCF59E6"/>
    <w:rsid w:val="6BFE8904"/>
    <w:rsid w:val="74769E11"/>
    <w:rsid w:val="76AB72BF"/>
    <w:rsid w:val="792F355C"/>
    <w:rsid w:val="7A0608DA"/>
    <w:rsid w:val="7A3D2163"/>
    <w:rsid w:val="7A4F18B8"/>
    <w:rsid w:val="7B6AF9B7"/>
    <w:rsid w:val="7CF9A93E"/>
    <w:rsid w:val="7D454631"/>
    <w:rsid w:val="7DA5E552"/>
    <w:rsid w:val="7E945CD3"/>
    <w:rsid w:val="AD6909E5"/>
    <w:rsid w:val="BF7EB91F"/>
    <w:rsid w:val="DDBBFC2F"/>
    <w:rsid w:val="DE9E239E"/>
    <w:rsid w:val="E9D4E2B4"/>
    <w:rsid w:val="FEA5CAE6"/>
    <w:rsid w:val="FF4F9F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宋体" w:cs="Arial"/>
      <w:color w:val="000000"/>
      <w:kern w:val="0"/>
      <w:sz w:val="21"/>
      <w:szCs w:val="21"/>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widowControl w:val="0"/>
      <w:tabs>
        <w:tab w:val="center" w:pos="4153"/>
        <w:tab w:val="right" w:pos="8306"/>
      </w:tabs>
      <w:kinsoku/>
      <w:autoSpaceDE/>
      <w:autoSpaceDN/>
      <w:adjustRightInd/>
      <w:textAlignment w:val="auto"/>
    </w:pPr>
    <w:rPr>
      <w:rFonts w:asciiTheme="minorHAnsi" w:hAnsiTheme="minorHAnsi" w:eastAsiaTheme="minorEastAsia" w:cstheme="minorBidi"/>
      <w:color w:val="auto"/>
      <w:kern w:val="2"/>
      <w:sz w:val="18"/>
      <w:szCs w:val="18"/>
    </w:rPr>
  </w:style>
  <w:style w:type="paragraph" w:styleId="3">
    <w:name w:val="header"/>
    <w:basedOn w:val="1"/>
    <w:link w:val="6"/>
    <w:unhideWhenUsed/>
    <w:qFormat/>
    <w:uiPriority w:val="99"/>
    <w:pPr>
      <w:widowControl w:val="0"/>
      <w:pBdr>
        <w:bottom w:val="single" w:color="auto" w:sz="6" w:space="1"/>
      </w:pBdr>
      <w:tabs>
        <w:tab w:val="center" w:pos="4153"/>
        <w:tab w:val="right" w:pos="8306"/>
      </w:tabs>
      <w:kinsoku/>
      <w:autoSpaceDE/>
      <w:autoSpaceDN/>
      <w:adjustRightInd/>
      <w:jc w:val="center"/>
      <w:textAlignment w:val="auto"/>
    </w:pPr>
    <w:rPr>
      <w:rFonts w:asciiTheme="minorHAnsi" w:hAnsiTheme="minorHAnsi" w:eastAsiaTheme="minorEastAsia" w:cstheme="minorBidi"/>
      <w:color w:val="auto"/>
      <w:kern w:val="2"/>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Hewlett-Packard Company</Company>
  <Pages>2</Pages>
  <Words>636</Words>
  <Characters>734</Characters>
  <Lines>5</Lines>
  <Paragraphs>1</Paragraphs>
  <TotalTime>16</TotalTime>
  <ScaleCrop>false</ScaleCrop>
  <LinksUpToDate>false</LinksUpToDate>
  <CharactersWithSpaces>770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2022-11-26T10:18:00Z</dcterms:created>
  <dc:creator>xsglc</dc:creator>
  <cp:lastModifiedBy>董自上</cp:lastModifiedBy>
  <cp:lastPrinted>2023-11-24T09:36:00Z</cp:lastPrinted>
  <dcterms:modified xsi:type="dcterms:W3CDTF">2025-10-28T02:33:58Z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17DC57217AD64187911BDFC6933C6D12_13</vt:lpwstr>
  </property>
  <property fmtid="{D5CDD505-2E9C-101B-9397-08002B2CF9AE}" pid="4" name="KSOTemplateDocerSaveRecord">
    <vt:lpwstr>eyJoZGlkIjoiMDZmYWVkYjM0ZTE3MzRlNTY3Yjc5ZTU0MjQ4MzEwODMiLCJ1c2VySWQiOiI1OTcwOTk3MzQifQ==</vt:lpwstr>
  </property>
</Properties>
</file>